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354" w:rsidRPr="00626BC2" w:rsidRDefault="00306354" w:rsidP="004D08A3">
      <w:pPr>
        <w:tabs>
          <w:tab w:val="left" w:pos="397"/>
        </w:tabs>
        <w:spacing w:line="20" w:lineRule="exact"/>
        <w:rPr>
          <w:szCs w:val="24"/>
        </w:rPr>
      </w:pPr>
      <w:bookmarkStart w:id="0" w:name="_GoBack"/>
      <w:bookmarkEnd w:id="0"/>
    </w:p>
    <w:tbl>
      <w:tblPr>
        <w:tblW w:w="9808" w:type="dxa"/>
        <w:tblLayout w:type="fixed"/>
        <w:tblCellMar>
          <w:left w:w="0" w:type="dxa"/>
          <w:right w:w="0" w:type="dxa"/>
        </w:tblCellMar>
        <w:tblLook w:val="0000" w:firstRow="0" w:lastRow="0" w:firstColumn="0" w:lastColumn="0" w:noHBand="0" w:noVBand="0"/>
      </w:tblPr>
      <w:tblGrid>
        <w:gridCol w:w="6690"/>
        <w:gridCol w:w="283"/>
        <w:gridCol w:w="2835"/>
      </w:tblGrid>
      <w:tr w:rsidR="00B9768D" w:rsidRPr="00626BC2" w:rsidTr="0090531B">
        <w:trPr>
          <w:trHeight w:val="454"/>
        </w:trPr>
        <w:tc>
          <w:tcPr>
            <w:tcW w:w="6690" w:type="dxa"/>
          </w:tcPr>
          <w:p w:rsidR="00B9768D" w:rsidRPr="00626BC2" w:rsidRDefault="00B9768D" w:rsidP="00C95A3B">
            <w:pPr>
              <w:pStyle w:val="AddressLine"/>
              <w:tabs>
                <w:tab w:val="left" w:pos="397"/>
              </w:tabs>
              <w:rPr>
                <w:rFonts w:ascii="Arial" w:hAnsi="Arial" w:cs="Arial"/>
                <w:szCs w:val="24"/>
              </w:rPr>
            </w:pPr>
          </w:p>
        </w:tc>
        <w:tc>
          <w:tcPr>
            <w:tcW w:w="283" w:type="dxa"/>
            <w:vAlign w:val="bottom"/>
          </w:tcPr>
          <w:p w:rsidR="00B9768D" w:rsidRPr="00626BC2" w:rsidRDefault="00B9768D" w:rsidP="00C95A3B">
            <w:pPr>
              <w:pStyle w:val="AddressLine"/>
              <w:tabs>
                <w:tab w:val="left" w:pos="397"/>
              </w:tabs>
              <w:rPr>
                <w:rFonts w:ascii="Arial" w:hAnsi="Arial" w:cs="Arial"/>
                <w:szCs w:val="24"/>
              </w:rPr>
            </w:pPr>
          </w:p>
        </w:tc>
        <w:tc>
          <w:tcPr>
            <w:tcW w:w="2835" w:type="dxa"/>
            <w:vAlign w:val="bottom"/>
          </w:tcPr>
          <w:p w:rsidR="00B9768D" w:rsidRPr="00D91A84" w:rsidRDefault="00B9768D" w:rsidP="007C5872">
            <w:pPr>
              <w:pStyle w:val="Header"/>
              <w:rPr>
                <w:rFonts w:ascii="Arial" w:hAnsi="Arial" w:cs="Arial"/>
                <w:sz w:val="16"/>
                <w:szCs w:val="16"/>
              </w:rPr>
            </w:pPr>
          </w:p>
        </w:tc>
      </w:tr>
      <w:tr w:rsidR="00B9768D" w:rsidRPr="00626BC2" w:rsidTr="001A7520">
        <w:tc>
          <w:tcPr>
            <w:tcW w:w="6690" w:type="dxa"/>
          </w:tcPr>
          <w:p w:rsidR="00B9768D" w:rsidRPr="00626BC2" w:rsidRDefault="00B9768D" w:rsidP="00C95A3B">
            <w:pPr>
              <w:pStyle w:val="AddressLine"/>
              <w:tabs>
                <w:tab w:val="left" w:pos="397"/>
              </w:tabs>
              <w:rPr>
                <w:rFonts w:ascii="Arial" w:hAnsi="Arial" w:cs="Arial"/>
                <w:szCs w:val="24"/>
              </w:rPr>
            </w:pPr>
          </w:p>
        </w:tc>
        <w:tc>
          <w:tcPr>
            <w:tcW w:w="283" w:type="dxa"/>
            <w:vAlign w:val="bottom"/>
          </w:tcPr>
          <w:p w:rsidR="00B9768D" w:rsidRPr="00626BC2" w:rsidRDefault="00B9768D" w:rsidP="00C95A3B">
            <w:pPr>
              <w:pStyle w:val="AddressLine"/>
              <w:tabs>
                <w:tab w:val="left" w:pos="397"/>
              </w:tabs>
              <w:rPr>
                <w:rFonts w:ascii="Arial" w:hAnsi="Arial" w:cs="Arial"/>
                <w:szCs w:val="24"/>
              </w:rPr>
            </w:pPr>
          </w:p>
        </w:tc>
        <w:tc>
          <w:tcPr>
            <w:tcW w:w="2835" w:type="dxa"/>
            <w:vMerge w:val="restart"/>
          </w:tcPr>
          <w:p w:rsidR="00B9768D" w:rsidRDefault="00B9768D" w:rsidP="00B9768D">
            <w:pPr>
              <w:pStyle w:val="Header"/>
              <w:rPr>
                <w:rFonts w:ascii="Arial" w:hAnsi="Arial" w:cs="Arial"/>
                <w:sz w:val="16"/>
                <w:szCs w:val="16"/>
              </w:rPr>
            </w:pPr>
          </w:p>
          <w:p w:rsidR="009906F3" w:rsidRDefault="00057C13" w:rsidP="00B9768D">
            <w:pPr>
              <w:pStyle w:val="Header"/>
              <w:rPr>
                <w:rFonts w:ascii="Arial" w:hAnsi="Arial" w:cs="Arial"/>
                <w:sz w:val="16"/>
                <w:szCs w:val="16"/>
              </w:rPr>
            </w:pPr>
            <w:r>
              <w:rPr>
                <w:rFonts w:ascii="Arial" w:hAnsi="Arial" w:cs="Arial"/>
                <w:sz w:val="16"/>
                <w:szCs w:val="16"/>
              </w:rPr>
              <w:t>Heritage</w:t>
            </w:r>
            <w:r w:rsidR="009906F3">
              <w:rPr>
                <w:rFonts w:ascii="Arial" w:hAnsi="Arial" w:cs="Arial"/>
                <w:sz w:val="16"/>
                <w:szCs w:val="16"/>
              </w:rPr>
              <w:t xml:space="preserve"> Team</w:t>
            </w:r>
          </w:p>
          <w:p w:rsidR="009906F3" w:rsidRDefault="009906F3" w:rsidP="00B9768D">
            <w:pPr>
              <w:pStyle w:val="Header"/>
              <w:rPr>
                <w:rFonts w:ascii="Arial" w:hAnsi="Arial" w:cs="Arial"/>
                <w:sz w:val="16"/>
                <w:szCs w:val="16"/>
              </w:rPr>
            </w:pPr>
            <w:r>
              <w:rPr>
                <w:rFonts w:ascii="Arial" w:hAnsi="Arial" w:cs="Arial"/>
                <w:sz w:val="16"/>
                <w:szCs w:val="16"/>
              </w:rPr>
              <w:t>4th Floor</w:t>
            </w:r>
          </w:p>
          <w:p w:rsidR="009906F3" w:rsidRDefault="009906F3" w:rsidP="00B9768D">
            <w:pPr>
              <w:pStyle w:val="Header"/>
              <w:rPr>
                <w:rFonts w:ascii="Arial" w:hAnsi="Arial" w:cs="Arial"/>
                <w:sz w:val="16"/>
                <w:szCs w:val="16"/>
              </w:rPr>
            </w:pPr>
            <w:r>
              <w:rPr>
                <w:rFonts w:ascii="Arial" w:hAnsi="Arial" w:cs="Arial"/>
                <w:sz w:val="16"/>
                <w:szCs w:val="16"/>
              </w:rPr>
              <w:t>100 Parliament Street</w:t>
            </w:r>
          </w:p>
          <w:p w:rsidR="009906F3" w:rsidRDefault="009906F3" w:rsidP="00B9768D">
            <w:pPr>
              <w:pStyle w:val="Header"/>
              <w:rPr>
                <w:rFonts w:ascii="Arial" w:hAnsi="Arial" w:cs="Arial"/>
                <w:sz w:val="16"/>
                <w:szCs w:val="16"/>
              </w:rPr>
            </w:pPr>
            <w:r>
              <w:rPr>
                <w:rFonts w:ascii="Arial" w:hAnsi="Arial" w:cs="Arial"/>
                <w:sz w:val="16"/>
                <w:szCs w:val="16"/>
              </w:rPr>
              <w:t>London SW1A 2BQ</w:t>
            </w:r>
          </w:p>
          <w:p w:rsidR="009906F3" w:rsidRDefault="009906F3" w:rsidP="00B9768D">
            <w:pPr>
              <w:pStyle w:val="Header"/>
              <w:rPr>
                <w:rFonts w:ascii="Arial" w:hAnsi="Arial" w:cs="Arial"/>
                <w:sz w:val="16"/>
                <w:szCs w:val="16"/>
              </w:rPr>
            </w:pPr>
          </w:p>
          <w:p w:rsidR="009906F3" w:rsidRDefault="009906F3" w:rsidP="00B9768D">
            <w:pPr>
              <w:pStyle w:val="Header"/>
              <w:rPr>
                <w:rFonts w:ascii="Arial" w:hAnsi="Arial" w:cs="Arial"/>
                <w:sz w:val="16"/>
                <w:szCs w:val="16"/>
              </w:rPr>
            </w:pPr>
            <w:r>
              <w:rPr>
                <w:rFonts w:ascii="Arial" w:hAnsi="Arial" w:cs="Arial"/>
                <w:sz w:val="16"/>
                <w:szCs w:val="16"/>
              </w:rPr>
              <w:t xml:space="preserve">T:  020 7211 </w:t>
            </w:r>
            <w:r w:rsidR="00057C13">
              <w:rPr>
                <w:rFonts w:ascii="Arial" w:hAnsi="Arial" w:cs="Arial"/>
                <w:sz w:val="16"/>
                <w:szCs w:val="16"/>
              </w:rPr>
              <w:t>2018</w:t>
            </w:r>
          </w:p>
          <w:p w:rsidR="00B9768D" w:rsidRDefault="00801D22" w:rsidP="00B9768D">
            <w:pPr>
              <w:pStyle w:val="Header"/>
              <w:spacing w:line="120" w:lineRule="exact"/>
              <w:rPr>
                <w:rFonts w:ascii="Arial" w:hAnsi="Arial" w:cs="Arial"/>
                <w:sz w:val="16"/>
                <w:szCs w:val="16"/>
              </w:rPr>
            </w:pPr>
            <w:hyperlink r:id="rId9" w:history="1">
              <w:r w:rsidR="00057C13" w:rsidRPr="00CF1F23">
                <w:rPr>
                  <w:rStyle w:val="Hyperlink"/>
                  <w:rFonts w:ascii="Arial" w:hAnsi="Arial" w:cs="Arial"/>
                  <w:sz w:val="16"/>
                  <w:szCs w:val="16"/>
                </w:rPr>
                <w:t>hannah.jones@culture.gov.uk</w:t>
              </w:r>
            </w:hyperlink>
            <w:r w:rsidR="005A76E0">
              <w:rPr>
                <w:rFonts w:ascii="Arial" w:hAnsi="Arial" w:cs="Arial"/>
                <w:sz w:val="16"/>
                <w:szCs w:val="16"/>
              </w:rPr>
              <w:t xml:space="preserve"> </w:t>
            </w:r>
          </w:p>
          <w:p w:rsidR="00B9768D" w:rsidRPr="00626BC2" w:rsidRDefault="00801D22" w:rsidP="000A2964">
            <w:pPr>
              <w:pStyle w:val="AddressLine"/>
              <w:tabs>
                <w:tab w:val="left" w:pos="397"/>
              </w:tabs>
              <w:rPr>
                <w:rFonts w:ascii="Arial" w:hAnsi="Arial" w:cs="Arial"/>
                <w:szCs w:val="24"/>
              </w:rPr>
            </w:pPr>
            <w:hyperlink r:id="rId10" w:history="1">
              <w:r w:rsidR="005A76E0" w:rsidRPr="00927665">
                <w:rPr>
                  <w:rStyle w:val="Hyperlink"/>
                  <w:rFonts w:ascii="Arial" w:hAnsi="Arial" w:cs="Arial"/>
                  <w:b/>
                  <w:sz w:val="16"/>
                  <w:szCs w:val="16"/>
                </w:rPr>
                <w:t>www.gov.uk/dcms</w:t>
              </w:r>
            </w:hyperlink>
            <w:r w:rsidR="005A76E0">
              <w:rPr>
                <w:rFonts w:ascii="Arial" w:hAnsi="Arial" w:cs="Arial"/>
                <w:b/>
                <w:sz w:val="16"/>
                <w:szCs w:val="16"/>
              </w:rPr>
              <w:t xml:space="preserve"> </w:t>
            </w:r>
          </w:p>
        </w:tc>
      </w:tr>
      <w:tr w:rsidR="00B9768D" w:rsidRPr="00626BC2" w:rsidTr="0096002E">
        <w:trPr>
          <w:trHeight w:val="1361"/>
        </w:trPr>
        <w:tc>
          <w:tcPr>
            <w:tcW w:w="6690" w:type="dxa"/>
          </w:tcPr>
          <w:p w:rsidR="00B9768D" w:rsidRPr="00626BC2" w:rsidRDefault="00B9768D" w:rsidP="00C95A3B">
            <w:pPr>
              <w:pStyle w:val="AddressLine"/>
              <w:tabs>
                <w:tab w:val="left" w:pos="397"/>
              </w:tabs>
              <w:rPr>
                <w:rFonts w:ascii="Arial" w:hAnsi="Arial" w:cs="Arial"/>
                <w:szCs w:val="24"/>
              </w:rPr>
            </w:pPr>
          </w:p>
        </w:tc>
        <w:tc>
          <w:tcPr>
            <w:tcW w:w="283" w:type="dxa"/>
            <w:vAlign w:val="bottom"/>
          </w:tcPr>
          <w:p w:rsidR="00B9768D" w:rsidRPr="00626BC2" w:rsidRDefault="00B9768D" w:rsidP="00C95A3B">
            <w:pPr>
              <w:pStyle w:val="AddressLine"/>
              <w:tabs>
                <w:tab w:val="left" w:pos="397"/>
              </w:tabs>
              <w:rPr>
                <w:rFonts w:ascii="Arial" w:hAnsi="Arial" w:cs="Arial"/>
                <w:szCs w:val="24"/>
              </w:rPr>
            </w:pPr>
          </w:p>
        </w:tc>
        <w:tc>
          <w:tcPr>
            <w:tcW w:w="2835" w:type="dxa"/>
            <w:vMerge/>
            <w:vAlign w:val="bottom"/>
          </w:tcPr>
          <w:p w:rsidR="00B9768D" w:rsidRPr="00626BC2" w:rsidRDefault="00B9768D" w:rsidP="00C95A3B">
            <w:pPr>
              <w:pStyle w:val="AddressLine"/>
              <w:tabs>
                <w:tab w:val="left" w:pos="397"/>
              </w:tabs>
              <w:rPr>
                <w:rFonts w:ascii="Arial" w:hAnsi="Arial" w:cs="Arial"/>
                <w:szCs w:val="24"/>
              </w:rPr>
            </w:pPr>
          </w:p>
        </w:tc>
      </w:tr>
      <w:tr w:rsidR="00B9768D" w:rsidRPr="00626BC2" w:rsidTr="001A7520">
        <w:tc>
          <w:tcPr>
            <w:tcW w:w="6690" w:type="dxa"/>
          </w:tcPr>
          <w:p w:rsidR="00B9768D" w:rsidRPr="00626BC2" w:rsidRDefault="00B9768D" w:rsidP="00C95A3B">
            <w:pPr>
              <w:pStyle w:val="AddressLine"/>
              <w:tabs>
                <w:tab w:val="left" w:pos="397"/>
              </w:tabs>
              <w:rPr>
                <w:rFonts w:ascii="Arial" w:hAnsi="Arial" w:cs="Arial"/>
                <w:szCs w:val="24"/>
              </w:rPr>
            </w:pPr>
          </w:p>
        </w:tc>
        <w:tc>
          <w:tcPr>
            <w:tcW w:w="283" w:type="dxa"/>
            <w:vAlign w:val="bottom"/>
          </w:tcPr>
          <w:p w:rsidR="00B9768D" w:rsidRPr="00626BC2" w:rsidRDefault="00B9768D" w:rsidP="00C95A3B">
            <w:pPr>
              <w:pStyle w:val="AddressLine"/>
              <w:tabs>
                <w:tab w:val="left" w:pos="397"/>
              </w:tabs>
              <w:rPr>
                <w:rFonts w:ascii="Arial" w:hAnsi="Arial" w:cs="Arial"/>
                <w:szCs w:val="24"/>
              </w:rPr>
            </w:pPr>
          </w:p>
        </w:tc>
        <w:tc>
          <w:tcPr>
            <w:tcW w:w="2835" w:type="dxa"/>
            <w:vMerge/>
            <w:vAlign w:val="bottom"/>
          </w:tcPr>
          <w:p w:rsidR="00B9768D" w:rsidRPr="00626BC2" w:rsidRDefault="00B9768D" w:rsidP="00C95A3B">
            <w:pPr>
              <w:pStyle w:val="AddressLine"/>
              <w:tabs>
                <w:tab w:val="left" w:pos="397"/>
              </w:tabs>
              <w:rPr>
                <w:rFonts w:ascii="Arial" w:hAnsi="Arial" w:cs="Arial"/>
                <w:szCs w:val="24"/>
              </w:rPr>
            </w:pPr>
          </w:p>
        </w:tc>
      </w:tr>
      <w:tr w:rsidR="00B9768D" w:rsidRPr="00626BC2" w:rsidTr="001A7520">
        <w:tc>
          <w:tcPr>
            <w:tcW w:w="6690" w:type="dxa"/>
          </w:tcPr>
          <w:p w:rsidR="000059CC" w:rsidRDefault="000059CC" w:rsidP="00573F14">
            <w:pPr>
              <w:pStyle w:val="AddressLine"/>
              <w:tabs>
                <w:tab w:val="left" w:pos="397"/>
              </w:tabs>
              <w:rPr>
                <w:rFonts w:ascii="Arial" w:hAnsi="Arial" w:cs="Arial"/>
                <w:szCs w:val="24"/>
              </w:rPr>
            </w:pPr>
          </w:p>
          <w:p w:rsidR="00851C90" w:rsidRPr="00626BC2" w:rsidRDefault="00851C90" w:rsidP="00573F14">
            <w:pPr>
              <w:pStyle w:val="AddressLine"/>
              <w:tabs>
                <w:tab w:val="left" w:pos="397"/>
              </w:tabs>
              <w:rPr>
                <w:rFonts w:ascii="Arial" w:hAnsi="Arial" w:cs="Arial"/>
                <w:szCs w:val="24"/>
              </w:rPr>
            </w:pPr>
          </w:p>
        </w:tc>
        <w:tc>
          <w:tcPr>
            <w:tcW w:w="283" w:type="dxa"/>
          </w:tcPr>
          <w:p w:rsidR="00B9768D" w:rsidRPr="00626BC2" w:rsidRDefault="00B9768D" w:rsidP="00C95A3B">
            <w:pPr>
              <w:pStyle w:val="AddressLine"/>
              <w:tabs>
                <w:tab w:val="left" w:pos="397"/>
              </w:tabs>
              <w:rPr>
                <w:rFonts w:ascii="Arial" w:hAnsi="Arial" w:cs="Arial"/>
                <w:szCs w:val="24"/>
              </w:rPr>
            </w:pPr>
          </w:p>
        </w:tc>
        <w:tc>
          <w:tcPr>
            <w:tcW w:w="2835" w:type="dxa"/>
            <w:vMerge/>
          </w:tcPr>
          <w:p w:rsidR="00B9768D" w:rsidRPr="00626BC2" w:rsidRDefault="00B9768D" w:rsidP="00C95A3B">
            <w:pPr>
              <w:pStyle w:val="AddressLine"/>
              <w:tabs>
                <w:tab w:val="left" w:pos="397"/>
              </w:tabs>
              <w:rPr>
                <w:rFonts w:ascii="Arial" w:hAnsi="Arial" w:cs="Arial"/>
                <w:szCs w:val="24"/>
              </w:rPr>
            </w:pPr>
          </w:p>
        </w:tc>
      </w:tr>
      <w:tr w:rsidR="0076224F" w:rsidRPr="00626BC2" w:rsidTr="001A7520">
        <w:tc>
          <w:tcPr>
            <w:tcW w:w="6690" w:type="dxa"/>
          </w:tcPr>
          <w:p w:rsidR="0076224F" w:rsidRPr="00626BC2" w:rsidRDefault="00E2231D" w:rsidP="00C95A3B">
            <w:pPr>
              <w:pStyle w:val="AddressLine"/>
              <w:tabs>
                <w:tab w:val="left" w:pos="397"/>
              </w:tabs>
              <w:rPr>
                <w:rFonts w:ascii="Arial" w:hAnsi="Arial" w:cs="Arial"/>
                <w:szCs w:val="24"/>
              </w:rPr>
            </w:pPr>
            <w:r>
              <w:rPr>
                <w:rFonts w:ascii="Arial" w:hAnsi="Arial" w:cs="Arial"/>
                <w:szCs w:val="24"/>
              </w:rPr>
              <w:t xml:space="preserve"> </w:t>
            </w:r>
            <w:r w:rsidR="0076224F" w:rsidRPr="00626BC2">
              <w:rPr>
                <w:rFonts w:ascii="Arial" w:hAnsi="Arial" w:cs="Arial"/>
                <w:szCs w:val="24"/>
              </w:rPr>
              <w:tab/>
            </w:r>
          </w:p>
        </w:tc>
        <w:tc>
          <w:tcPr>
            <w:tcW w:w="283" w:type="dxa"/>
          </w:tcPr>
          <w:p w:rsidR="0076224F" w:rsidRPr="00626BC2" w:rsidRDefault="0076224F" w:rsidP="00C95A3B">
            <w:pPr>
              <w:pStyle w:val="AddressLine"/>
              <w:tabs>
                <w:tab w:val="left" w:pos="397"/>
              </w:tabs>
              <w:rPr>
                <w:rFonts w:ascii="Arial" w:hAnsi="Arial" w:cs="Arial"/>
                <w:szCs w:val="24"/>
              </w:rPr>
            </w:pPr>
          </w:p>
        </w:tc>
        <w:tc>
          <w:tcPr>
            <w:tcW w:w="2835" w:type="dxa"/>
          </w:tcPr>
          <w:p w:rsidR="0076224F" w:rsidRPr="00626BC2" w:rsidRDefault="00EB49C2" w:rsidP="00446808">
            <w:pPr>
              <w:pStyle w:val="AddressLine"/>
              <w:tabs>
                <w:tab w:val="left" w:pos="397"/>
              </w:tabs>
              <w:rPr>
                <w:rFonts w:ascii="Arial" w:hAnsi="Arial" w:cs="Arial"/>
                <w:szCs w:val="24"/>
              </w:rPr>
            </w:pPr>
            <w:r>
              <w:rPr>
                <w:rFonts w:ascii="Arial" w:hAnsi="Arial" w:cs="Arial"/>
                <w:szCs w:val="24"/>
              </w:rPr>
              <w:t>20</w:t>
            </w:r>
            <w:r w:rsidR="0033494D">
              <w:rPr>
                <w:rFonts w:ascii="Arial" w:hAnsi="Arial" w:cs="Arial"/>
                <w:szCs w:val="24"/>
              </w:rPr>
              <w:t xml:space="preserve"> </w:t>
            </w:r>
            <w:r w:rsidR="00446808">
              <w:rPr>
                <w:rFonts w:ascii="Arial" w:hAnsi="Arial" w:cs="Arial"/>
                <w:szCs w:val="24"/>
              </w:rPr>
              <w:t xml:space="preserve">September </w:t>
            </w:r>
            <w:r w:rsidR="00A7531F">
              <w:rPr>
                <w:rFonts w:ascii="Arial" w:hAnsi="Arial" w:cs="Arial"/>
                <w:szCs w:val="24"/>
              </w:rPr>
              <w:t>2016</w:t>
            </w:r>
          </w:p>
        </w:tc>
      </w:tr>
      <w:tr w:rsidR="0076224F" w:rsidRPr="00626BC2" w:rsidTr="001A7520">
        <w:tc>
          <w:tcPr>
            <w:tcW w:w="6690" w:type="dxa"/>
          </w:tcPr>
          <w:p w:rsidR="0076224F" w:rsidRPr="00626BC2" w:rsidRDefault="00E2231D" w:rsidP="00057C13">
            <w:pPr>
              <w:pStyle w:val="AddressLine"/>
              <w:tabs>
                <w:tab w:val="left" w:pos="397"/>
              </w:tabs>
              <w:rPr>
                <w:rFonts w:ascii="Arial" w:hAnsi="Arial" w:cs="Arial"/>
                <w:szCs w:val="24"/>
              </w:rPr>
            </w:pPr>
            <w:r>
              <w:rPr>
                <w:rFonts w:ascii="Arial" w:hAnsi="Arial" w:cs="Arial"/>
                <w:szCs w:val="24"/>
              </w:rPr>
              <w:t xml:space="preserve"> </w:t>
            </w:r>
            <w:r w:rsidR="0076224F" w:rsidRPr="00626BC2">
              <w:rPr>
                <w:rFonts w:ascii="Arial" w:hAnsi="Arial" w:cs="Arial"/>
                <w:szCs w:val="24"/>
              </w:rPr>
              <w:tab/>
            </w:r>
          </w:p>
        </w:tc>
        <w:tc>
          <w:tcPr>
            <w:tcW w:w="283" w:type="dxa"/>
          </w:tcPr>
          <w:p w:rsidR="0076224F" w:rsidRPr="00626BC2" w:rsidRDefault="0076224F" w:rsidP="00C95A3B">
            <w:pPr>
              <w:pStyle w:val="AddressLine"/>
              <w:tabs>
                <w:tab w:val="left" w:pos="397"/>
              </w:tabs>
              <w:rPr>
                <w:rFonts w:ascii="Arial" w:hAnsi="Arial" w:cs="Arial"/>
                <w:szCs w:val="24"/>
              </w:rPr>
            </w:pPr>
          </w:p>
        </w:tc>
        <w:tc>
          <w:tcPr>
            <w:tcW w:w="2835" w:type="dxa"/>
          </w:tcPr>
          <w:p w:rsidR="0076224F" w:rsidRPr="00626BC2" w:rsidRDefault="0076224F" w:rsidP="00C95A3B">
            <w:pPr>
              <w:pStyle w:val="AddressLine"/>
              <w:tabs>
                <w:tab w:val="left" w:pos="397"/>
              </w:tabs>
              <w:rPr>
                <w:rFonts w:ascii="Arial" w:hAnsi="Arial" w:cs="Arial"/>
                <w:szCs w:val="24"/>
              </w:rPr>
            </w:pPr>
          </w:p>
        </w:tc>
      </w:tr>
      <w:tr w:rsidR="00D91A84" w:rsidRPr="00626BC2" w:rsidTr="001A7520">
        <w:tc>
          <w:tcPr>
            <w:tcW w:w="6690" w:type="dxa"/>
          </w:tcPr>
          <w:p w:rsidR="00D91A84" w:rsidRDefault="00AB1CE2" w:rsidP="005A76E0">
            <w:pPr>
              <w:pStyle w:val="AddressLine"/>
              <w:tabs>
                <w:tab w:val="left" w:pos="397"/>
              </w:tabs>
              <w:rPr>
                <w:rFonts w:ascii="Arial" w:hAnsi="Arial" w:cs="Arial"/>
                <w:szCs w:val="24"/>
              </w:rPr>
            </w:pPr>
            <w:r>
              <w:rPr>
                <w:rFonts w:ascii="Arial" w:hAnsi="Arial" w:cs="Arial"/>
                <w:szCs w:val="24"/>
              </w:rPr>
              <w:t xml:space="preserve">        </w:t>
            </w:r>
          </w:p>
          <w:p w:rsidR="00131647" w:rsidRPr="00626BC2" w:rsidRDefault="00131647" w:rsidP="005A76E0">
            <w:pPr>
              <w:pStyle w:val="AddressLine"/>
              <w:tabs>
                <w:tab w:val="left" w:pos="397"/>
              </w:tabs>
              <w:rPr>
                <w:rFonts w:ascii="Arial" w:hAnsi="Arial" w:cs="Arial"/>
                <w:szCs w:val="24"/>
              </w:rPr>
            </w:pPr>
          </w:p>
        </w:tc>
        <w:tc>
          <w:tcPr>
            <w:tcW w:w="283" w:type="dxa"/>
          </w:tcPr>
          <w:p w:rsidR="00D91A84" w:rsidRPr="00626BC2" w:rsidRDefault="00D91A84" w:rsidP="00C95A3B">
            <w:pPr>
              <w:pStyle w:val="AddressLine"/>
              <w:tabs>
                <w:tab w:val="left" w:pos="397"/>
              </w:tabs>
              <w:rPr>
                <w:rFonts w:ascii="Arial" w:hAnsi="Arial" w:cs="Arial"/>
                <w:szCs w:val="24"/>
              </w:rPr>
            </w:pPr>
          </w:p>
        </w:tc>
        <w:tc>
          <w:tcPr>
            <w:tcW w:w="2835" w:type="dxa"/>
          </w:tcPr>
          <w:p w:rsidR="00D91A84" w:rsidRPr="00626BC2" w:rsidRDefault="00D91A84" w:rsidP="00C95A3B">
            <w:pPr>
              <w:pStyle w:val="AddressLine"/>
              <w:tabs>
                <w:tab w:val="left" w:pos="397"/>
              </w:tabs>
              <w:rPr>
                <w:rFonts w:ascii="Arial" w:hAnsi="Arial" w:cs="Arial"/>
                <w:szCs w:val="24"/>
              </w:rPr>
            </w:pPr>
          </w:p>
        </w:tc>
      </w:tr>
    </w:tbl>
    <w:p w:rsidR="00DB39C2" w:rsidRDefault="00BF08CE" w:rsidP="009871E5">
      <w:pPr>
        <w:shd w:val="clear" w:color="auto" w:fill="FFFFFF"/>
        <w:rPr>
          <w:rFonts w:ascii="Arial" w:hAnsi="Arial" w:cs="Arial"/>
          <w:iCs/>
          <w:szCs w:val="24"/>
          <w:lang w:eastAsia="en-GB"/>
        </w:rPr>
      </w:pPr>
      <w:r>
        <w:rPr>
          <w:rFonts w:ascii="Arial" w:hAnsi="Arial" w:cs="Arial"/>
          <w:iCs/>
          <w:szCs w:val="24"/>
          <w:lang w:eastAsia="en-GB"/>
        </w:rPr>
        <w:t>Dear</w:t>
      </w:r>
      <w:r w:rsidR="009A6092">
        <w:rPr>
          <w:rFonts w:ascii="Arial" w:hAnsi="Arial" w:cs="Arial"/>
          <w:iCs/>
          <w:szCs w:val="24"/>
          <w:lang w:eastAsia="en-GB"/>
        </w:rPr>
        <w:t xml:space="preserve"> Dr </w:t>
      </w:r>
      <w:proofErr w:type="spellStart"/>
      <w:r w:rsidR="009A6092">
        <w:rPr>
          <w:rFonts w:ascii="Arial" w:hAnsi="Arial" w:cs="Arial"/>
          <w:iCs/>
          <w:szCs w:val="24"/>
          <w:lang w:eastAsia="en-GB"/>
        </w:rPr>
        <w:t>Rӧssler</w:t>
      </w:r>
      <w:proofErr w:type="spellEnd"/>
      <w:r w:rsidR="009A6092">
        <w:rPr>
          <w:rFonts w:ascii="Arial" w:hAnsi="Arial" w:cs="Arial"/>
          <w:iCs/>
          <w:szCs w:val="24"/>
          <w:lang w:eastAsia="en-GB"/>
        </w:rPr>
        <w:t>,</w:t>
      </w:r>
    </w:p>
    <w:p w:rsidR="009A6092" w:rsidRDefault="009A6092" w:rsidP="009871E5">
      <w:pPr>
        <w:shd w:val="clear" w:color="auto" w:fill="FFFFFF"/>
        <w:rPr>
          <w:rFonts w:ascii="Arial" w:hAnsi="Arial" w:cs="Arial"/>
          <w:iCs/>
          <w:szCs w:val="24"/>
          <w:lang w:eastAsia="en-GB"/>
        </w:rPr>
      </w:pPr>
    </w:p>
    <w:p w:rsidR="009A6092" w:rsidRPr="009A6092" w:rsidRDefault="009A6092" w:rsidP="009871E5">
      <w:pPr>
        <w:shd w:val="clear" w:color="auto" w:fill="FFFFFF"/>
        <w:rPr>
          <w:rFonts w:ascii="Arial" w:hAnsi="Arial" w:cs="Arial"/>
          <w:b/>
          <w:iCs/>
          <w:szCs w:val="24"/>
          <w:u w:val="single"/>
          <w:lang w:eastAsia="en-GB"/>
        </w:rPr>
      </w:pPr>
      <w:r w:rsidRPr="009A6092">
        <w:rPr>
          <w:rFonts w:ascii="Arial" w:hAnsi="Arial" w:cs="Arial"/>
          <w:b/>
          <w:iCs/>
          <w:szCs w:val="24"/>
          <w:u w:val="single"/>
          <w:lang w:eastAsia="en-GB"/>
        </w:rPr>
        <w:t>Response to Decision 40</w:t>
      </w:r>
      <w:r w:rsidR="00312D82">
        <w:rPr>
          <w:rFonts w:ascii="Arial" w:hAnsi="Arial" w:cs="Arial"/>
          <w:b/>
          <w:iCs/>
          <w:szCs w:val="24"/>
          <w:u w:val="single"/>
          <w:lang w:eastAsia="en-GB"/>
        </w:rPr>
        <w:t xml:space="preserve"> </w:t>
      </w:r>
      <w:r w:rsidRPr="009A6092">
        <w:rPr>
          <w:rFonts w:ascii="Arial" w:hAnsi="Arial" w:cs="Arial"/>
          <w:b/>
          <w:iCs/>
          <w:szCs w:val="24"/>
          <w:u w:val="single"/>
          <w:lang w:eastAsia="en-GB"/>
        </w:rPr>
        <w:t>COM 7A.31 on Liverpool Maritime Mercantil</w:t>
      </w:r>
      <w:r>
        <w:rPr>
          <w:rFonts w:ascii="Arial" w:hAnsi="Arial" w:cs="Arial"/>
          <w:b/>
          <w:iCs/>
          <w:szCs w:val="24"/>
          <w:u w:val="single"/>
          <w:lang w:eastAsia="en-GB"/>
        </w:rPr>
        <w:t>e</w:t>
      </w:r>
      <w:r w:rsidRPr="009A6092">
        <w:rPr>
          <w:rFonts w:ascii="Arial" w:hAnsi="Arial" w:cs="Arial"/>
          <w:b/>
          <w:iCs/>
          <w:szCs w:val="24"/>
          <w:u w:val="single"/>
          <w:lang w:eastAsia="en-GB"/>
        </w:rPr>
        <w:t xml:space="preserve"> City (C1150)</w:t>
      </w:r>
    </w:p>
    <w:p w:rsidR="00E45C78" w:rsidRDefault="00E45C78" w:rsidP="00E45C78">
      <w:pPr>
        <w:shd w:val="clear" w:color="auto" w:fill="FFFFFF"/>
        <w:rPr>
          <w:rFonts w:ascii="Arial" w:hAnsi="Arial" w:cs="Arial"/>
          <w:szCs w:val="24"/>
          <w:lang w:eastAsia="en-GB"/>
        </w:rPr>
      </w:pPr>
    </w:p>
    <w:p w:rsidR="009A6092" w:rsidRPr="00C93D4E" w:rsidRDefault="009A6092" w:rsidP="009A6092">
      <w:pPr>
        <w:rPr>
          <w:rFonts w:ascii="Arial" w:hAnsi="Arial" w:cs="Arial"/>
          <w:szCs w:val="24"/>
        </w:rPr>
      </w:pPr>
      <w:r w:rsidRPr="00C93D4E">
        <w:rPr>
          <w:rFonts w:ascii="Arial" w:hAnsi="Arial" w:cs="Arial"/>
          <w:szCs w:val="24"/>
        </w:rPr>
        <w:t>Thank you for your letter of 9 August 2016 and the attached World Heritage Committee decision 40 COM 7A.31.</w:t>
      </w:r>
    </w:p>
    <w:p w:rsidR="00ED0571" w:rsidRPr="00C93D4E" w:rsidRDefault="00ED0571" w:rsidP="009A6092">
      <w:pPr>
        <w:rPr>
          <w:rFonts w:ascii="Arial" w:hAnsi="Arial" w:cs="Arial"/>
          <w:szCs w:val="24"/>
        </w:rPr>
      </w:pPr>
    </w:p>
    <w:p w:rsidR="009A6092" w:rsidRPr="00C93D4E" w:rsidRDefault="009A6092" w:rsidP="009A6092">
      <w:pPr>
        <w:rPr>
          <w:rFonts w:ascii="Arial" w:hAnsi="Arial" w:cs="Arial"/>
          <w:szCs w:val="24"/>
        </w:rPr>
      </w:pPr>
      <w:r w:rsidRPr="00C93D4E">
        <w:rPr>
          <w:rFonts w:ascii="Arial" w:hAnsi="Arial" w:cs="Arial"/>
          <w:szCs w:val="24"/>
        </w:rPr>
        <w:t>In response to the decision I can confirm that Liverpool</w:t>
      </w:r>
      <w:r w:rsidR="003138D8">
        <w:rPr>
          <w:rFonts w:ascii="Arial" w:hAnsi="Arial" w:cs="Arial"/>
          <w:szCs w:val="24"/>
        </w:rPr>
        <w:t xml:space="preserve"> City Council (LCC) is now refin</w:t>
      </w:r>
      <w:r w:rsidRPr="00C93D4E">
        <w:rPr>
          <w:rFonts w:ascii="Arial" w:hAnsi="Arial" w:cs="Arial"/>
          <w:szCs w:val="24"/>
        </w:rPr>
        <w:t>ing the DSOCR and</w:t>
      </w:r>
      <w:r w:rsidR="00C93D4E" w:rsidRPr="00C93D4E">
        <w:rPr>
          <w:rFonts w:ascii="Arial" w:hAnsi="Arial" w:cs="Arial"/>
          <w:szCs w:val="24"/>
        </w:rPr>
        <w:t xml:space="preserve"> that</w:t>
      </w:r>
      <w:r w:rsidRPr="00C93D4E">
        <w:rPr>
          <w:rFonts w:ascii="Arial" w:hAnsi="Arial" w:cs="Arial"/>
          <w:szCs w:val="24"/>
        </w:rPr>
        <w:t xml:space="preserve"> the State Par</w:t>
      </w:r>
      <w:r w:rsidR="003138D8">
        <w:rPr>
          <w:rFonts w:ascii="Arial" w:hAnsi="Arial" w:cs="Arial"/>
          <w:szCs w:val="24"/>
        </w:rPr>
        <w:t>ty will send you the final text</w:t>
      </w:r>
      <w:r w:rsidRPr="00C93D4E">
        <w:rPr>
          <w:rFonts w:ascii="Arial" w:hAnsi="Arial" w:cs="Arial"/>
          <w:szCs w:val="24"/>
        </w:rPr>
        <w:t xml:space="preserve"> by 1 December 2016. LCC will also be providing a progress report on the elaboration of the Liverpool Local Plan, which will be incorporat</w:t>
      </w:r>
      <w:r w:rsidR="00C93D4E" w:rsidRPr="00C93D4E">
        <w:rPr>
          <w:rFonts w:ascii="Arial" w:hAnsi="Arial" w:cs="Arial"/>
          <w:szCs w:val="24"/>
        </w:rPr>
        <w:t>ed in the SOCR that we will sen</w:t>
      </w:r>
      <w:r w:rsidR="000668E6">
        <w:rPr>
          <w:rFonts w:ascii="Arial" w:hAnsi="Arial" w:cs="Arial"/>
          <w:szCs w:val="24"/>
        </w:rPr>
        <w:t xml:space="preserve">d </w:t>
      </w:r>
      <w:r w:rsidRPr="00C93D4E">
        <w:rPr>
          <w:rFonts w:ascii="Arial" w:hAnsi="Arial" w:cs="Arial"/>
          <w:szCs w:val="24"/>
        </w:rPr>
        <w:t xml:space="preserve">to you by 1 February 2017. </w:t>
      </w:r>
      <w:r w:rsidR="008C0D32">
        <w:rPr>
          <w:rFonts w:ascii="Arial" w:hAnsi="Arial" w:cs="Arial"/>
          <w:szCs w:val="24"/>
        </w:rPr>
        <w:t>Following LCC Cabinet approval to the process and timetable for producing the Liverpool Local Plan, t</w:t>
      </w:r>
      <w:r w:rsidR="000668E6" w:rsidRPr="00C93D4E">
        <w:rPr>
          <w:rFonts w:ascii="Arial" w:hAnsi="Arial" w:cs="Arial"/>
          <w:szCs w:val="24"/>
        </w:rPr>
        <w:t>h</w:t>
      </w:r>
      <w:r w:rsidR="000668E6">
        <w:rPr>
          <w:rFonts w:ascii="Arial" w:hAnsi="Arial" w:cs="Arial"/>
          <w:szCs w:val="24"/>
        </w:rPr>
        <w:t>e draft Liverpool</w:t>
      </w:r>
      <w:r w:rsidR="000668E6" w:rsidRPr="00C93D4E">
        <w:rPr>
          <w:rFonts w:ascii="Arial" w:hAnsi="Arial" w:cs="Arial"/>
          <w:szCs w:val="24"/>
        </w:rPr>
        <w:t xml:space="preserve"> </w:t>
      </w:r>
      <w:r w:rsidR="00C93D4E" w:rsidRPr="00C93D4E">
        <w:rPr>
          <w:rFonts w:ascii="Arial" w:hAnsi="Arial" w:cs="Arial"/>
          <w:szCs w:val="24"/>
        </w:rPr>
        <w:t xml:space="preserve">Local Plan </w:t>
      </w:r>
      <w:r w:rsidR="008C0D32">
        <w:rPr>
          <w:rFonts w:ascii="Arial" w:hAnsi="Arial" w:cs="Arial"/>
          <w:szCs w:val="24"/>
        </w:rPr>
        <w:t xml:space="preserve">opened for </w:t>
      </w:r>
      <w:r w:rsidR="00C93D4E" w:rsidRPr="00C93D4E">
        <w:rPr>
          <w:rFonts w:ascii="Arial" w:hAnsi="Arial" w:cs="Arial"/>
          <w:szCs w:val="24"/>
        </w:rPr>
        <w:t>public consultation</w:t>
      </w:r>
      <w:r w:rsidR="000668E6">
        <w:rPr>
          <w:rFonts w:ascii="Arial" w:hAnsi="Arial" w:cs="Arial"/>
          <w:szCs w:val="24"/>
        </w:rPr>
        <w:t xml:space="preserve"> </w:t>
      </w:r>
      <w:r w:rsidR="008C0D32">
        <w:rPr>
          <w:rFonts w:ascii="Arial" w:hAnsi="Arial" w:cs="Arial"/>
          <w:szCs w:val="24"/>
        </w:rPr>
        <w:t xml:space="preserve">on </w:t>
      </w:r>
      <w:r w:rsidR="000668E6">
        <w:rPr>
          <w:rFonts w:ascii="Arial" w:hAnsi="Arial" w:cs="Arial"/>
          <w:szCs w:val="24"/>
        </w:rPr>
        <w:t>15</w:t>
      </w:r>
      <w:r w:rsidR="000668E6" w:rsidRPr="00AD5C2E">
        <w:rPr>
          <w:rFonts w:ascii="Arial" w:hAnsi="Arial" w:cs="Arial"/>
          <w:szCs w:val="24"/>
          <w:vertAlign w:val="superscript"/>
        </w:rPr>
        <w:t>th</w:t>
      </w:r>
      <w:r w:rsidR="000668E6">
        <w:rPr>
          <w:rFonts w:ascii="Arial" w:hAnsi="Arial" w:cs="Arial"/>
          <w:szCs w:val="24"/>
        </w:rPr>
        <w:t xml:space="preserve"> September 2016 and </w:t>
      </w:r>
      <w:r w:rsidR="008C0D32">
        <w:rPr>
          <w:rFonts w:ascii="Arial" w:hAnsi="Arial" w:cs="Arial"/>
          <w:szCs w:val="24"/>
        </w:rPr>
        <w:t xml:space="preserve">this will run until </w:t>
      </w:r>
      <w:r w:rsidR="000668E6">
        <w:rPr>
          <w:rFonts w:ascii="Arial" w:hAnsi="Arial" w:cs="Arial"/>
          <w:szCs w:val="24"/>
        </w:rPr>
        <w:t>31</w:t>
      </w:r>
      <w:r w:rsidR="000668E6" w:rsidRPr="00AD5C2E">
        <w:rPr>
          <w:rFonts w:ascii="Arial" w:hAnsi="Arial" w:cs="Arial"/>
          <w:szCs w:val="24"/>
          <w:vertAlign w:val="superscript"/>
        </w:rPr>
        <w:t>st</w:t>
      </w:r>
      <w:r w:rsidR="000668E6">
        <w:rPr>
          <w:rFonts w:ascii="Arial" w:hAnsi="Arial" w:cs="Arial"/>
          <w:szCs w:val="24"/>
        </w:rPr>
        <w:t xml:space="preserve"> October 2016. W</w:t>
      </w:r>
      <w:r w:rsidR="00C93D4E" w:rsidRPr="00C93D4E">
        <w:rPr>
          <w:rFonts w:ascii="Arial" w:hAnsi="Arial" w:cs="Arial"/>
          <w:szCs w:val="24"/>
        </w:rPr>
        <w:t>e would</w:t>
      </w:r>
      <w:r w:rsidRPr="00C93D4E">
        <w:rPr>
          <w:rFonts w:ascii="Arial" w:hAnsi="Arial" w:cs="Arial"/>
          <w:szCs w:val="24"/>
        </w:rPr>
        <w:t xml:space="preserve"> be pleased to send the </w:t>
      </w:r>
      <w:r w:rsidR="000668E6">
        <w:rPr>
          <w:rFonts w:ascii="Arial" w:hAnsi="Arial" w:cs="Arial"/>
          <w:szCs w:val="24"/>
        </w:rPr>
        <w:t xml:space="preserve">full </w:t>
      </w:r>
      <w:r w:rsidRPr="00C93D4E">
        <w:rPr>
          <w:rFonts w:ascii="Arial" w:hAnsi="Arial" w:cs="Arial"/>
          <w:szCs w:val="24"/>
        </w:rPr>
        <w:t xml:space="preserve">consultation draft of the </w:t>
      </w:r>
      <w:r w:rsidR="000668E6">
        <w:rPr>
          <w:rFonts w:ascii="Arial" w:hAnsi="Arial" w:cs="Arial"/>
          <w:szCs w:val="24"/>
        </w:rPr>
        <w:t xml:space="preserve">Liverpool </w:t>
      </w:r>
      <w:r w:rsidRPr="00C93D4E">
        <w:rPr>
          <w:rFonts w:ascii="Arial" w:hAnsi="Arial" w:cs="Arial"/>
          <w:szCs w:val="24"/>
        </w:rPr>
        <w:t>Local Plan to you for review prior to adoption</w:t>
      </w:r>
      <w:r w:rsidR="00036D18">
        <w:rPr>
          <w:rFonts w:ascii="Arial" w:hAnsi="Arial" w:cs="Arial"/>
          <w:szCs w:val="24"/>
        </w:rPr>
        <w:t>. However, if you wish to view it in advance, the</w:t>
      </w:r>
      <w:r w:rsidR="000668E6">
        <w:rPr>
          <w:rFonts w:ascii="Arial" w:hAnsi="Arial" w:cs="Arial"/>
          <w:szCs w:val="24"/>
        </w:rPr>
        <w:t xml:space="preserve"> however in advance the hyperlink to access the document is as follows</w:t>
      </w:r>
      <w:r w:rsidR="00036D18">
        <w:rPr>
          <w:rFonts w:ascii="Arial" w:hAnsi="Arial" w:cs="Arial"/>
          <w:szCs w:val="24"/>
        </w:rPr>
        <w:t>:</w:t>
      </w:r>
      <w:r w:rsidR="000668E6">
        <w:rPr>
          <w:rFonts w:ascii="Arial" w:hAnsi="Arial" w:cs="Arial"/>
          <w:szCs w:val="24"/>
        </w:rPr>
        <w:t xml:space="preserve"> </w:t>
      </w:r>
      <w:r w:rsidR="000668E6" w:rsidRPr="000668E6">
        <w:rPr>
          <w:rFonts w:ascii="Arial" w:hAnsi="Arial" w:cs="Arial"/>
          <w:szCs w:val="24"/>
        </w:rPr>
        <w:t>http://liverpool.gov.uk/council/consultation</w:t>
      </w:r>
      <w:r w:rsidR="00C93D4E" w:rsidRPr="00C93D4E">
        <w:rPr>
          <w:rFonts w:ascii="Arial" w:hAnsi="Arial" w:cs="Arial"/>
          <w:szCs w:val="24"/>
        </w:rPr>
        <w:t xml:space="preserve">. </w:t>
      </w:r>
      <w:r w:rsidR="000668E6">
        <w:rPr>
          <w:rFonts w:ascii="Arial" w:hAnsi="Arial" w:cs="Arial"/>
          <w:szCs w:val="24"/>
        </w:rPr>
        <w:t xml:space="preserve">The timetable for producing the Liverpool Local </w:t>
      </w:r>
      <w:r w:rsidR="00036D18">
        <w:rPr>
          <w:rFonts w:ascii="Arial" w:hAnsi="Arial" w:cs="Arial"/>
          <w:szCs w:val="24"/>
        </w:rPr>
        <w:t>Plan is appended to this letter</w:t>
      </w:r>
      <w:r w:rsidRPr="00C93D4E">
        <w:rPr>
          <w:rFonts w:ascii="Arial" w:hAnsi="Arial" w:cs="Arial"/>
          <w:szCs w:val="24"/>
        </w:rPr>
        <w:t>. The 2009 Supplementary Planning Document (SPD) for the WHS, which provides the more detailed information which underpins the Local Plan’s heritage policies, will also be revised in tandem with the Local Plan. We will be able to consult you and the Advisory Bodies on the revisions to the SPD if you so wish.</w:t>
      </w:r>
    </w:p>
    <w:p w:rsidR="008D115D" w:rsidRDefault="008D115D" w:rsidP="009A6092">
      <w:pPr>
        <w:rPr>
          <w:rFonts w:ascii="Source Sans Pro" w:hAnsi="Source Sans Pro"/>
          <w:szCs w:val="24"/>
        </w:rPr>
      </w:pPr>
    </w:p>
    <w:p w:rsidR="009A6092" w:rsidRPr="00BD64BF" w:rsidRDefault="009A6092" w:rsidP="009A6092">
      <w:pPr>
        <w:autoSpaceDE w:val="0"/>
        <w:autoSpaceDN w:val="0"/>
        <w:adjustRightInd w:val="0"/>
        <w:rPr>
          <w:rFonts w:ascii="Arial" w:hAnsi="Arial" w:cs="Arial"/>
          <w:szCs w:val="24"/>
        </w:rPr>
      </w:pPr>
      <w:r w:rsidRPr="00BD64BF">
        <w:rPr>
          <w:rFonts w:ascii="Arial" w:hAnsi="Arial" w:cs="Arial"/>
          <w:szCs w:val="24"/>
        </w:rPr>
        <w:t xml:space="preserve">We have also noted that the Committee </w:t>
      </w:r>
      <w:r w:rsidR="00BD64BF" w:rsidRPr="00BD64BF">
        <w:rPr>
          <w:rFonts w:ascii="Arial" w:hAnsi="Arial" w:cs="Arial"/>
          <w:szCs w:val="24"/>
        </w:rPr>
        <w:t>has requested that we submit a ‘Master Plan’</w:t>
      </w:r>
      <w:r w:rsidRPr="00BD64BF">
        <w:rPr>
          <w:rFonts w:ascii="Arial" w:hAnsi="Arial" w:cs="Arial"/>
          <w:szCs w:val="24"/>
        </w:rPr>
        <w:t xml:space="preserve"> to you for review by the Advisory Bodies by 1 December 2018. We are working on the assumption that the Committee intends that this Master Plan should include </w:t>
      </w:r>
      <w:r w:rsidRPr="00BD64BF">
        <w:rPr>
          <w:rFonts w:ascii="Arial" w:hAnsi="Arial" w:cs="Arial"/>
          <w:i/>
          <w:szCs w:val="24"/>
        </w:rPr>
        <w:t>“</w:t>
      </w:r>
      <w:r w:rsidRPr="00BD64BF">
        <w:rPr>
          <w:rFonts w:ascii="Arial" w:hAnsi="Arial" w:cs="Arial"/>
          <w:i/>
          <w:color w:val="1C1C1C"/>
          <w:szCs w:val="24"/>
        </w:rPr>
        <w:t xml:space="preserve">the need for a global approach, linking the strategic development vision to a regulatory planning document, which provides clear legal guidelines to protect the OUV of the property, and in turn helps developers design their projects accordingly” </w:t>
      </w:r>
      <w:r w:rsidRPr="00BD64BF">
        <w:rPr>
          <w:rFonts w:ascii="Arial" w:hAnsi="Arial" w:cs="Arial"/>
          <w:color w:val="1C1C1C"/>
          <w:szCs w:val="24"/>
        </w:rPr>
        <w:t>as set out in paragraph 4 of the decision.</w:t>
      </w:r>
      <w:r w:rsidRPr="00BD64BF">
        <w:rPr>
          <w:rFonts w:ascii="Arial" w:hAnsi="Arial" w:cs="Arial"/>
          <w:i/>
          <w:szCs w:val="24"/>
        </w:rPr>
        <w:t xml:space="preserve"> </w:t>
      </w:r>
      <w:r w:rsidRPr="00BD64BF">
        <w:rPr>
          <w:rFonts w:ascii="Arial" w:hAnsi="Arial" w:cs="Arial"/>
          <w:szCs w:val="24"/>
        </w:rPr>
        <w:t>We would welcome clarification of whether this assumption is correct. If so</w:t>
      </w:r>
      <w:r w:rsidR="00BD64BF" w:rsidRPr="00BD64BF">
        <w:rPr>
          <w:rFonts w:ascii="Arial" w:hAnsi="Arial" w:cs="Arial"/>
          <w:szCs w:val="24"/>
        </w:rPr>
        <w:t>,</w:t>
      </w:r>
      <w:r w:rsidRPr="00BD64BF">
        <w:rPr>
          <w:rFonts w:ascii="Arial" w:hAnsi="Arial" w:cs="Arial"/>
          <w:szCs w:val="24"/>
        </w:rPr>
        <w:t xml:space="preserve"> the State Party will need to give careful consideration to how this Master Plan will relate to the </w:t>
      </w:r>
      <w:r w:rsidR="000668E6">
        <w:rPr>
          <w:rFonts w:ascii="Arial" w:hAnsi="Arial" w:cs="Arial"/>
          <w:szCs w:val="24"/>
        </w:rPr>
        <w:t xml:space="preserve">Liverpool </w:t>
      </w:r>
      <w:r w:rsidRPr="00BD64BF">
        <w:rPr>
          <w:rFonts w:ascii="Arial" w:hAnsi="Arial" w:cs="Arial"/>
          <w:szCs w:val="24"/>
        </w:rPr>
        <w:t>Local Plan, the SPD and the WHS Management Plan. We are anxious to avoid too many overlapping documents which could lead to confusion rather than provide clarity. We should add that the WHS Management Plan is currently being updated by LCC with the support of Historic England and is scheduled for completion in early 2017.</w:t>
      </w:r>
    </w:p>
    <w:p w:rsidR="009A6092" w:rsidRDefault="009A6092" w:rsidP="009A6092">
      <w:pPr>
        <w:autoSpaceDE w:val="0"/>
        <w:autoSpaceDN w:val="0"/>
        <w:adjustRightInd w:val="0"/>
        <w:rPr>
          <w:rFonts w:ascii="Source Sans Pro" w:hAnsi="Source Sans Pro"/>
          <w:szCs w:val="24"/>
        </w:rPr>
      </w:pPr>
    </w:p>
    <w:p w:rsidR="009A6092" w:rsidRPr="0018349A" w:rsidRDefault="009A6092" w:rsidP="009A6092">
      <w:pPr>
        <w:autoSpaceDE w:val="0"/>
        <w:autoSpaceDN w:val="0"/>
        <w:adjustRightInd w:val="0"/>
        <w:rPr>
          <w:rFonts w:ascii="Arial" w:hAnsi="Arial" w:cs="Arial"/>
          <w:szCs w:val="24"/>
        </w:rPr>
      </w:pPr>
      <w:r w:rsidRPr="0018349A">
        <w:rPr>
          <w:rFonts w:ascii="Arial" w:hAnsi="Arial" w:cs="Arial"/>
          <w:szCs w:val="24"/>
        </w:rPr>
        <w:t>The Committee has requested “</w:t>
      </w:r>
      <w:r w:rsidRPr="0018349A">
        <w:rPr>
          <w:rFonts w:ascii="Arial" w:hAnsi="Arial" w:cs="Arial"/>
          <w:i/>
          <w:szCs w:val="24"/>
        </w:rPr>
        <w:t xml:space="preserve">the State Party to ensure that only repair and reuse of historic buildings, maintenance works and small scale projects should receive permission within the rest of the property </w:t>
      </w:r>
      <w:r w:rsidRPr="0018349A">
        <w:rPr>
          <w:rFonts w:ascii="Arial" w:hAnsi="Arial" w:cs="Arial"/>
          <w:szCs w:val="24"/>
        </w:rPr>
        <w:t xml:space="preserve">[beyond the central docks component of Liverpool Waters] </w:t>
      </w:r>
      <w:r w:rsidRPr="0018349A">
        <w:rPr>
          <w:rFonts w:ascii="Arial" w:hAnsi="Arial" w:cs="Arial"/>
          <w:i/>
          <w:szCs w:val="24"/>
        </w:rPr>
        <w:t xml:space="preserve">until the DSOCR is finalised and adopted.” </w:t>
      </w:r>
      <w:r w:rsidRPr="0018349A">
        <w:rPr>
          <w:rFonts w:ascii="Arial" w:hAnsi="Arial" w:cs="Arial"/>
          <w:szCs w:val="24"/>
        </w:rPr>
        <w:t>While we will submit the DSOCR to you by 1 December this year and hope that the Comm</w:t>
      </w:r>
      <w:r w:rsidR="008D115D" w:rsidRPr="0018349A">
        <w:rPr>
          <w:rFonts w:ascii="Arial" w:hAnsi="Arial" w:cs="Arial"/>
          <w:szCs w:val="24"/>
        </w:rPr>
        <w:t>ittee will agree it in July 2017</w:t>
      </w:r>
      <w:r w:rsidR="00774110" w:rsidRPr="0018349A">
        <w:rPr>
          <w:rFonts w:ascii="Arial" w:hAnsi="Arial" w:cs="Arial"/>
          <w:szCs w:val="24"/>
        </w:rPr>
        <w:t>,</w:t>
      </w:r>
      <w:r w:rsidRPr="0018349A">
        <w:rPr>
          <w:rFonts w:ascii="Arial" w:hAnsi="Arial" w:cs="Arial"/>
          <w:szCs w:val="24"/>
        </w:rPr>
        <w:t xml:space="preserve"> it is neither possible within existing </w:t>
      </w:r>
      <w:r w:rsidR="003138D8">
        <w:rPr>
          <w:rFonts w:ascii="Arial" w:hAnsi="Arial" w:cs="Arial"/>
          <w:szCs w:val="24"/>
        </w:rPr>
        <w:t xml:space="preserve">UK </w:t>
      </w:r>
      <w:r w:rsidRPr="0018349A">
        <w:rPr>
          <w:rFonts w:ascii="Arial" w:hAnsi="Arial" w:cs="Arial"/>
          <w:szCs w:val="24"/>
        </w:rPr>
        <w:t xml:space="preserve">legislation nor desirable for the State Party to stop LCC from taking planning decisions on new developments within the World Heritage Property. </w:t>
      </w:r>
    </w:p>
    <w:p w:rsidR="009A6092" w:rsidRPr="0018349A" w:rsidRDefault="009A6092" w:rsidP="009A6092">
      <w:pPr>
        <w:autoSpaceDE w:val="0"/>
        <w:autoSpaceDN w:val="0"/>
        <w:adjustRightInd w:val="0"/>
        <w:rPr>
          <w:rFonts w:ascii="Arial" w:hAnsi="Arial" w:cs="Arial"/>
          <w:szCs w:val="24"/>
        </w:rPr>
      </w:pPr>
    </w:p>
    <w:p w:rsidR="009A6092" w:rsidRPr="0018349A" w:rsidRDefault="009A6092" w:rsidP="009A6092">
      <w:pPr>
        <w:autoSpaceDE w:val="0"/>
        <w:autoSpaceDN w:val="0"/>
        <w:adjustRightInd w:val="0"/>
        <w:rPr>
          <w:rFonts w:ascii="Arial" w:hAnsi="Arial" w:cs="Arial"/>
          <w:szCs w:val="24"/>
        </w:rPr>
      </w:pPr>
      <w:r w:rsidRPr="0018349A">
        <w:rPr>
          <w:rFonts w:ascii="Arial" w:hAnsi="Arial" w:cs="Arial"/>
          <w:szCs w:val="24"/>
        </w:rPr>
        <w:t>We will</w:t>
      </w:r>
      <w:r w:rsidR="008D115D" w:rsidRPr="0018349A">
        <w:rPr>
          <w:rFonts w:ascii="Arial" w:hAnsi="Arial" w:cs="Arial"/>
          <w:szCs w:val="24"/>
        </w:rPr>
        <w:t>,</w:t>
      </w:r>
      <w:r w:rsidRPr="0018349A">
        <w:rPr>
          <w:rFonts w:ascii="Arial" w:hAnsi="Arial" w:cs="Arial"/>
          <w:szCs w:val="24"/>
        </w:rPr>
        <w:t xml:space="preserve"> however</w:t>
      </w:r>
      <w:r w:rsidR="008D115D" w:rsidRPr="0018349A">
        <w:rPr>
          <w:rFonts w:ascii="Arial" w:hAnsi="Arial" w:cs="Arial"/>
          <w:szCs w:val="24"/>
        </w:rPr>
        <w:t>,</w:t>
      </w:r>
      <w:r w:rsidRPr="0018349A">
        <w:rPr>
          <w:rFonts w:ascii="Arial" w:hAnsi="Arial" w:cs="Arial"/>
          <w:szCs w:val="24"/>
        </w:rPr>
        <w:t xml:space="preserve"> continue to work in partnership with LCC, Historic England and developers to ensure that planning decisions are informed by Heritage Impact Assessments and that development will be permitted only where it does not, in the light of these HIAs, have an adverse effect on OUV. </w:t>
      </w:r>
      <w:r w:rsidR="00011311" w:rsidRPr="00011311">
        <w:rPr>
          <w:rFonts w:ascii="Arial" w:hAnsi="Arial" w:cs="Arial"/>
          <w:szCs w:val="24"/>
        </w:rPr>
        <w:t xml:space="preserve">In consultation with Historic England, LCC has reinforced </w:t>
      </w:r>
      <w:r w:rsidR="00011311">
        <w:rPr>
          <w:rFonts w:ascii="Arial" w:hAnsi="Arial" w:cs="Arial"/>
          <w:szCs w:val="24"/>
        </w:rPr>
        <w:t xml:space="preserve">the </w:t>
      </w:r>
      <w:r w:rsidR="00011311" w:rsidRPr="00011311">
        <w:rPr>
          <w:rFonts w:ascii="Arial" w:hAnsi="Arial" w:cs="Arial"/>
          <w:szCs w:val="24"/>
        </w:rPr>
        <w:t>assessment of all major developments within the World Heritage Site in line with the ICOMOS Guidance on Heritage Impact Assessments for Cultural World Heritage Properties, 2011.</w:t>
      </w:r>
      <w:r w:rsidR="00011311">
        <w:rPr>
          <w:rFonts w:ascii="Arial" w:hAnsi="Arial" w:cs="Arial"/>
          <w:szCs w:val="24"/>
        </w:rPr>
        <w:t xml:space="preserve"> </w:t>
      </w:r>
      <w:r w:rsidR="008175C3">
        <w:rPr>
          <w:rFonts w:ascii="Arial" w:hAnsi="Arial" w:cs="Arial"/>
          <w:szCs w:val="24"/>
        </w:rPr>
        <w:t>LCC</w:t>
      </w:r>
      <w:r w:rsidR="008175C3" w:rsidRPr="0018349A">
        <w:rPr>
          <w:rFonts w:ascii="Arial" w:hAnsi="Arial" w:cs="Arial"/>
          <w:szCs w:val="24"/>
        </w:rPr>
        <w:t xml:space="preserve"> </w:t>
      </w:r>
      <w:r w:rsidR="008175C3">
        <w:rPr>
          <w:rFonts w:ascii="Arial" w:hAnsi="Arial" w:cs="Arial"/>
          <w:szCs w:val="24"/>
        </w:rPr>
        <w:t>have taken</w:t>
      </w:r>
      <w:r w:rsidRPr="0018349A">
        <w:rPr>
          <w:rFonts w:ascii="Arial" w:hAnsi="Arial" w:cs="Arial"/>
          <w:szCs w:val="24"/>
        </w:rPr>
        <w:t xml:space="preserve"> this approach to the Princes Reach and </w:t>
      </w:r>
      <w:proofErr w:type="spellStart"/>
      <w:r w:rsidRPr="0018349A">
        <w:rPr>
          <w:rFonts w:ascii="Arial" w:hAnsi="Arial" w:cs="Arial"/>
          <w:szCs w:val="24"/>
        </w:rPr>
        <w:t>Skelhorne</w:t>
      </w:r>
      <w:proofErr w:type="spellEnd"/>
      <w:r w:rsidRPr="0018349A">
        <w:rPr>
          <w:rFonts w:ascii="Arial" w:hAnsi="Arial" w:cs="Arial"/>
          <w:szCs w:val="24"/>
        </w:rPr>
        <w:t xml:space="preserve"> Street developments in the buffer zone </w:t>
      </w:r>
      <w:r w:rsidR="003138D8">
        <w:rPr>
          <w:rFonts w:ascii="Arial" w:hAnsi="Arial" w:cs="Arial"/>
          <w:szCs w:val="24"/>
        </w:rPr>
        <w:t>referred to in</w:t>
      </w:r>
      <w:r w:rsidRPr="0018349A">
        <w:rPr>
          <w:rFonts w:ascii="Arial" w:hAnsi="Arial" w:cs="Arial"/>
          <w:szCs w:val="24"/>
        </w:rPr>
        <w:t xml:space="preserve"> paragraph 7 of the Committee</w:t>
      </w:r>
      <w:r w:rsidR="003138D8">
        <w:rPr>
          <w:rFonts w:ascii="Arial" w:hAnsi="Arial" w:cs="Arial"/>
          <w:szCs w:val="24"/>
        </w:rPr>
        <w:t>’s</w:t>
      </w:r>
      <w:r w:rsidRPr="0018349A">
        <w:rPr>
          <w:rFonts w:ascii="Arial" w:hAnsi="Arial" w:cs="Arial"/>
          <w:szCs w:val="24"/>
        </w:rPr>
        <w:t xml:space="preserve"> decision. Where appropriate</w:t>
      </w:r>
      <w:r w:rsidR="00774110" w:rsidRPr="0018349A">
        <w:rPr>
          <w:rFonts w:ascii="Arial" w:hAnsi="Arial" w:cs="Arial"/>
          <w:szCs w:val="24"/>
        </w:rPr>
        <w:t>,</w:t>
      </w:r>
      <w:r w:rsidRPr="0018349A">
        <w:rPr>
          <w:rFonts w:ascii="Arial" w:hAnsi="Arial" w:cs="Arial"/>
          <w:szCs w:val="24"/>
        </w:rPr>
        <w:t xml:space="preserve"> we will continue to seek the advice of the </w:t>
      </w:r>
      <w:r w:rsidR="00774110" w:rsidRPr="0018349A">
        <w:rPr>
          <w:rFonts w:ascii="Arial" w:hAnsi="Arial" w:cs="Arial"/>
          <w:szCs w:val="24"/>
        </w:rPr>
        <w:t>World Heritage Centre</w:t>
      </w:r>
      <w:r w:rsidRPr="0018349A">
        <w:rPr>
          <w:rFonts w:ascii="Arial" w:hAnsi="Arial" w:cs="Arial"/>
          <w:szCs w:val="24"/>
        </w:rPr>
        <w:t xml:space="preserve"> through paragraph 172 notifications. </w:t>
      </w:r>
    </w:p>
    <w:p w:rsidR="009A6092" w:rsidRPr="0018349A" w:rsidRDefault="009A6092" w:rsidP="009A6092">
      <w:pPr>
        <w:autoSpaceDE w:val="0"/>
        <w:autoSpaceDN w:val="0"/>
        <w:adjustRightInd w:val="0"/>
        <w:rPr>
          <w:rFonts w:ascii="Arial" w:hAnsi="Arial" w:cs="Arial"/>
          <w:szCs w:val="24"/>
        </w:rPr>
      </w:pPr>
    </w:p>
    <w:p w:rsidR="009A6092" w:rsidRPr="0018349A" w:rsidRDefault="009A6092" w:rsidP="00531140">
      <w:pPr>
        <w:autoSpaceDE w:val="0"/>
        <w:autoSpaceDN w:val="0"/>
        <w:adjustRightInd w:val="0"/>
        <w:rPr>
          <w:rFonts w:ascii="Arial" w:hAnsi="Arial" w:cs="Arial"/>
          <w:szCs w:val="24"/>
        </w:rPr>
      </w:pPr>
      <w:r w:rsidRPr="0018349A">
        <w:rPr>
          <w:rFonts w:ascii="Arial" w:hAnsi="Arial" w:cs="Arial"/>
          <w:szCs w:val="24"/>
        </w:rPr>
        <w:t xml:space="preserve">We are aware that </w:t>
      </w:r>
      <w:r w:rsidR="003138D8">
        <w:rPr>
          <w:rFonts w:ascii="Arial" w:hAnsi="Arial" w:cs="Arial"/>
          <w:szCs w:val="24"/>
        </w:rPr>
        <w:t xml:space="preserve">some Committee members might be disappointed that we are unable to accede to their </w:t>
      </w:r>
      <w:r w:rsidRPr="0018349A">
        <w:rPr>
          <w:rFonts w:ascii="Arial" w:hAnsi="Arial" w:cs="Arial"/>
          <w:szCs w:val="24"/>
        </w:rPr>
        <w:t>request to limit the granting of planning permissions. We would</w:t>
      </w:r>
      <w:r w:rsidR="008D115D" w:rsidRPr="0018349A">
        <w:rPr>
          <w:rFonts w:ascii="Arial" w:hAnsi="Arial" w:cs="Arial"/>
          <w:szCs w:val="24"/>
        </w:rPr>
        <w:t>,</w:t>
      </w:r>
      <w:r w:rsidRPr="0018349A">
        <w:rPr>
          <w:rFonts w:ascii="Arial" w:hAnsi="Arial" w:cs="Arial"/>
          <w:szCs w:val="24"/>
        </w:rPr>
        <w:t xml:space="preserve"> however</w:t>
      </w:r>
      <w:r w:rsidR="008D115D" w:rsidRPr="0018349A">
        <w:rPr>
          <w:rFonts w:ascii="Arial" w:hAnsi="Arial" w:cs="Arial"/>
          <w:szCs w:val="24"/>
        </w:rPr>
        <w:t>,</w:t>
      </w:r>
      <w:r w:rsidRPr="0018349A">
        <w:rPr>
          <w:rFonts w:ascii="Arial" w:hAnsi="Arial" w:cs="Arial"/>
          <w:szCs w:val="24"/>
        </w:rPr>
        <w:t xml:space="preserve"> respectfully draw attention to the fact that the State of Conservation of the World Heritage Property is </w:t>
      </w:r>
      <w:r w:rsidRPr="00175829">
        <w:rPr>
          <w:rFonts w:ascii="Arial" w:hAnsi="Arial" w:cs="Arial"/>
          <w:szCs w:val="24"/>
        </w:rPr>
        <w:t>much</w:t>
      </w:r>
      <w:r w:rsidRPr="0018349A">
        <w:rPr>
          <w:rFonts w:ascii="Arial" w:hAnsi="Arial" w:cs="Arial"/>
          <w:szCs w:val="24"/>
        </w:rPr>
        <w:t xml:space="preserve"> better today than it was when the site was inscribed in 2004. LCC’s buildings at risk strategy has resulted in a huge reduction in the numbers of historic buildings at risk across the city, including many which make significant contributions to the OUV of the WHS. </w:t>
      </w:r>
      <w:r w:rsidR="00531140" w:rsidRPr="00531140">
        <w:rPr>
          <w:rFonts w:ascii="Arial" w:hAnsi="Arial" w:cs="Arial"/>
          <w:szCs w:val="24"/>
        </w:rPr>
        <w:t>By the end of 2016, LCC estimates the figure will</w:t>
      </w:r>
      <w:r w:rsidR="00F57B7A">
        <w:rPr>
          <w:rFonts w:ascii="Arial" w:hAnsi="Arial" w:cs="Arial"/>
          <w:szCs w:val="24"/>
        </w:rPr>
        <w:t xml:space="preserve"> </w:t>
      </w:r>
      <w:r w:rsidR="00531140" w:rsidRPr="00531140">
        <w:rPr>
          <w:rFonts w:ascii="Arial" w:hAnsi="Arial" w:cs="Arial"/>
          <w:szCs w:val="24"/>
        </w:rPr>
        <w:t>have fallen to just 2.6 per cent, which is less than half the national average. The re-use</w:t>
      </w:r>
      <w:r w:rsidR="00F57B7A">
        <w:rPr>
          <w:rFonts w:ascii="Arial" w:hAnsi="Arial" w:cs="Arial"/>
          <w:szCs w:val="24"/>
        </w:rPr>
        <w:t xml:space="preserve"> </w:t>
      </w:r>
      <w:r w:rsidR="00531140" w:rsidRPr="00531140">
        <w:rPr>
          <w:rFonts w:ascii="Arial" w:hAnsi="Arial" w:cs="Arial"/>
          <w:szCs w:val="24"/>
        </w:rPr>
        <w:t>and redevelopment of historic properties is a major priority for LCC and in recent times</w:t>
      </w:r>
      <w:r w:rsidR="00F57B7A">
        <w:rPr>
          <w:rFonts w:ascii="Arial" w:hAnsi="Arial" w:cs="Arial"/>
          <w:szCs w:val="24"/>
        </w:rPr>
        <w:t xml:space="preserve"> </w:t>
      </w:r>
      <w:r w:rsidR="00531140" w:rsidRPr="00531140">
        <w:rPr>
          <w:rFonts w:ascii="Arial" w:hAnsi="Arial" w:cs="Arial"/>
          <w:szCs w:val="24"/>
        </w:rPr>
        <w:t>projects such as Central Library, the Everyman Theatre, the Philharmonic Halls, Albion</w:t>
      </w:r>
      <w:r w:rsidR="00F57B7A">
        <w:rPr>
          <w:rFonts w:ascii="Arial" w:hAnsi="Arial" w:cs="Arial"/>
          <w:szCs w:val="24"/>
        </w:rPr>
        <w:t xml:space="preserve"> </w:t>
      </w:r>
      <w:r w:rsidR="00531140" w:rsidRPr="00531140">
        <w:rPr>
          <w:rFonts w:ascii="Arial" w:hAnsi="Arial" w:cs="Arial"/>
          <w:szCs w:val="24"/>
        </w:rPr>
        <w:t>House, the Cunard Building, Royal Insurance Building and Stanley Dock at a combined</w:t>
      </w:r>
      <w:r w:rsidR="00F57B7A">
        <w:rPr>
          <w:rFonts w:ascii="Arial" w:hAnsi="Arial" w:cs="Arial"/>
          <w:szCs w:val="24"/>
        </w:rPr>
        <w:t xml:space="preserve"> </w:t>
      </w:r>
      <w:r w:rsidR="00531140" w:rsidRPr="00531140">
        <w:rPr>
          <w:rFonts w:ascii="Arial" w:hAnsi="Arial" w:cs="Arial"/>
          <w:szCs w:val="24"/>
        </w:rPr>
        <w:t xml:space="preserve">cost of around </w:t>
      </w:r>
      <w:r w:rsidR="00531140" w:rsidRPr="00531140">
        <w:rPr>
          <w:rFonts w:ascii="Arial" w:hAnsi="Arial" w:cs="Arial" w:hint="eastAsia"/>
          <w:szCs w:val="24"/>
        </w:rPr>
        <w:t>£</w:t>
      </w:r>
      <w:r w:rsidR="00531140" w:rsidRPr="00531140">
        <w:rPr>
          <w:rFonts w:ascii="Arial" w:hAnsi="Arial" w:cs="Arial"/>
          <w:szCs w:val="24"/>
        </w:rPr>
        <w:t>160M have combined to enhance attributes and associated attributes of</w:t>
      </w:r>
      <w:r w:rsidR="00F57B7A">
        <w:rPr>
          <w:rFonts w:ascii="Arial" w:hAnsi="Arial" w:cs="Arial"/>
          <w:szCs w:val="24"/>
        </w:rPr>
        <w:t xml:space="preserve"> </w:t>
      </w:r>
      <w:r w:rsidR="00531140" w:rsidRPr="00531140">
        <w:rPr>
          <w:rFonts w:ascii="Arial" w:hAnsi="Arial" w:cs="Arial"/>
          <w:szCs w:val="24"/>
        </w:rPr>
        <w:t>the OUV of the WHS.</w:t>
      </w:r>
      <w:r w:rsidR="00F57B7A">
        <w:rPr>
          <w:rFonts w:ascii="Arial" w:hAnsi="Arial" w:cs="Arial"/>
          <w:szCs w:val="24"/>
        </w:rPr>
        <w:t xml:space="preserve"> </w:t>
      </w:r>
      <w:r w:rsidR="00081FD2">
        <w:rPr>
          <w:rFonts w:ascii="Arial" w:hAnsi="Arial" w:cs="Arial"/>
          <w:szCs w:val="24"/>
        </w:rPr>
        <w:t>In addition, m</w:t>
      </w:r>
      <w:r w:rsidRPr="0018349A">
        <w:rPr>
          <w:rFonts w:ascii="Arial" w:hAnsi="Arial" w:cs="Arial"/>
          <w:szCs w:val="24"/>
        </w:rPr>
        <w:t>ajor new developments have been successfully incorporated within the fabric of the WHS and its buffer zone</w:t>
      </w:r>
      <w:r w:rsidR="006579D5">
        <w:rPr>
          <w:rFonts w:ascii="Arial" w:hAnsi="Arial" w:cs="Arial"/>
          <w:szCs w:val="24"/>
        </w:rPr>
        <w:t>,</w:t>
      </w:r>
      <w:r w:rsidR="00081FD2">
        <w:rPr>
          <w:rFonts w:ascii="Arial" w:hAnsi="Arial" w:cs="Arial"/>
          <w:szCs w:val="24"/>
        </w:rPr>
        <w:t xml:space="preserve"> including the Arena, Convention and Exhibition Centres on the City’s internationally famous and recognisable waterfront.</w:t>
      </w:r>
    </w:p>
    <w:p w:rsidR="009A6092" w:rsidRDefault="009A6092" w:rsidP="009A6092">
      <w:pPr>
        <w:autoSpaceDE w:val="0"/>
        <w:autoSpaceDN w:val="0"/>
        <w:adjustRightInd w:val="0"/>
        <w:rPr>
          <w:rFonts w:ascii="Source Sans Pro" w:hAnsi="Source Sans Pro"/>
          <w:szCs w:val="24"/>
        </w:rPr>
      </w:pPr>
    </w:p>
    <w:p w:rsidR="009A6092" w:rsidRDefault="009A6092" w:rsidP="009A6092">
      <w:pPr>
        <w:pStyle w:val="Default"/>
        <w:rPr>
          <w:rFonts w:ascii="Arial" w:hAnsi="Arial" w:cs="Arial"/>
        </w:rPr>
      </w:pPr>
      <w:r w:rsidRPr="009347D5">
        <w:rPr>
          <w:rFonts w:ascii="Arial" w:hAnsi="Arial" w:cs="Arial"/>
        </w:rPr>
        <w:t xml:space="preserve">The decisions taken by the Committee in 2015 and 2016 have, in our view unjustifiably, broadened the concerns over the Liverpool Waters development to apply to the whole of the property. While we do not in any way underestimate the challenge in ensuring that Liverpool Waters does not cause potentially irrevocable harm to the OUV of the WHS, the key word here is </w:t>
      </w:r>
      <w:r w:rsidRPr="009347D5">
        <w:rPr>
          <w:rFonts w:ascii="Arial" w:hAnsi="Arial" w:cs="Arial"/>
          <w:i/>
        </w:rPr>
        <w:t>potential</w:t>
      </w:r>
      <w:r w:rsidRPr="009347D5">
        <w:rPr>
          <w:rFonts w:ascii="Arial" w:hAnsi="Arial" w:cs="Arial"/>
        </w:rPr>
        <w:t xml:space="preserve">. Developments within Liverpool Waters to date have not caused harm to OUV, and the DSOCR, which is a very high priority for the State Party, will seek to ensure that corrective measures that prevent potential harm in the future to OUV are put in place to the satisfaction of the Committee. As part of this process we would be very pleased to welcome to Liverpool any member of the World Heritage Committee who wish to assess the situation for themselves. I am therefore copying this </w:t>
      </w:r>
      <w:r w:rsidRPr="009347D5">
        <w:rPr>
          <w:rFonts w:ascii="Arial" w:hAnsi="Arial" w:cs="Arial"/>
        </w:rPr>
        <w:lastRenderedPageBreak/>
        <w:t>letter to the permanent delegations of the States Parties currently serving on the Committee in order to extend this invitation.</w:t>
      </w:r>
    </w:p>
    <w:p w:rsidR="008175C3" w:rsidRDefault="008175C3" w:rsidP="009A6092">
      <w:pPr>
        <w:pStyle w:val="Default"/>
        <w:rPr>
          <w:rFonts w:ascii="Arial" w:hAnsi="Arial" w:cs="Arial"/>
        </w:rPr>
      </w:pPr>
    </w:p>
    <w:p w:rsidR="008175C3" w:rsidRDefault="008175C3" w:rsidP="009A6092">
      <w:pPr>
        <w:pStyle w:val="Default"/>
        <w:rPr>
          <w:rFonts w:ascii="Arial" w:hAnsi="Arial" w:cs="Arial"/>
        </w:rPr>
      </w:pPr>
      <w:r>
        <w:rPr>
          <w:rFonts w:ascii="Arial" w:hAnsi="Arial" w:cs="Arial"/>
        </w:rPr>
        <w:t>May I also draw your attention to the letter attached from Joe Anderson, Mayor of Liverpool</w:t>
      </w:r>
      <w:r w:rsidR="00985685">
        <w:rPr>
          <w:rFonts w:ascii="Arial" w:hAnsi="Arial" w:cs="Arial"/>
        </w:rPr>
        <w:t>,</w:t>
      </w:r>
      <w:r>
        <w:rPr>
          <w:rFonts w:ascii="Arial" w:hAnsi="Arial" w:cs="Arial"/>
        </w:rPr>
        <w:t xml:space="preserve"> describing in his own words how important </w:t>
      </w:r>
      <w:r w:rsidR="00017099">
        <w:rPr>
          <w:rFonts w:ascii="Arial" w:hAnsi="Arial" w:cs="Arial"/>
        </w:rPr>
        <w:t>heritage is to the City</w:t>
      </w:r>
      <w:r>
        <w:rPr>
          <w:rFonts w:ascii="Arial" w:hAnsi="Arial" w:cs="Arial"/>
        </w:rPr>
        <w:t xml:space="preserve"> and supporting the contents and deadlines agreed to within this </w:t>
      </w:r>
      <w:proofErr w:type="gramStart"/>
      <w:r>
        <w:rPr>
          <w:rFonts w:ascii="Arial" w:hAnsi="Arial" w:cs="Arial"/>
        </w:rPr>
        <w:t>letter.</w:t>
      </w:r>
      <w:proofErr w:type="gramEnd"/>
      <w:r>
        <w:rPr>
          <w:rFonts w:ascii="Arial" w:hAnsi="Arial" w:cs="Arial"/>
        </w:rPr>
        <w:t xml:space="preserve"> </w:t>
      </w:r>
    </w:p>
    <w:p w:rsidR="00817765" w:rsidRDefault="00817765" w:rsidP="009A6092">
      <w:pPr>
        <w:pStyle w:val="Default"/>
        <w:rPr>
          <w:rFonts w:ascii="Arial" w:hAnsi="Arial" w:cs="Arial"/>
        </w:rPr>
      </w:pPr>
    </w:p>
    <w:p w:rsidR="00817765" w:rsidRPr="009347D5" w:rsidRDefault="00817765" w:rsidP="009A6092">
      <w:pPr>
        <w:pStyle w:val="Default"/>
        <w:rPr>
          <w:rFonts w:ascii="Arial" w:hAnsi="Arial" w:cs="Arial"/>
        </w:rPr>
      </w:pPr>
      <w:r>
        <w:rPr>
          <w:rFonts w:ascii="Arial" w:hAnsi="Arial" w:cs="Arial"/>
        </w:rPr>
        <w:t xml:space="preserve">I hope that the information above provides some reassurance as to the multiple measures being undertaken to address the various recommendations in the Committee decision, and colleagues and I would be happy to discuss these further with you </w:t>
      </w:r>
      <w:r w:rsidR="00312D82">
        <w:rPr>
          <w:rFonts w:ascii="Arial" w:hAnsi="Arial" w:cs="Arial"/>
        </w:rPr>
        <w:t>if it would be helpful</w:t>
      </w:r>
      <w:r>
        <w:rPr>
          <w:rFonts w:ascii="Arial" w:hAnsi="Arial" w:cs="Arial"/>
        </w:rPr>
        <w:t>. If you</w:t>
      </w:r>
      <w:r w:rsidR="00312D82">
        <w:rPr>
          <w:rFonts w:ascii="Arial" w:hAnsi="Arial" w:cs="Arial"/>
        </w:rPr>
        <w:t xml:space="preserve"> require</w:t>
      </w:r>
      <w:r>
        <w:rPr>
          <w:rFonts w:ascii="Arial" w:hAnsi="Arial" w:cs="Arial"/>
        </w:rPr>
        <w:t xml:space="preserve"> any further information at this point please do not hesitate to contact me.</w:t>
      </w:r>
    </w:p>
    <w:p w:rsidR="001116DC" w:rsidRPr="00C108E3" w:rsidRDefault="001116DC" w:rsidP="001116DC">
      <w:pPr>
        <w:pStyle w:val="NoSpacing"/>
        <w:rPr>
          <w:rFonts w:ascii="Arial" w:eastAsia="Times New Roman" w:hAnsi="Arial" w:cs="Arial"/>
          <w:sz w:val="24"/>
          <w:szCs w:val="24"/>
          <w:lang w:eastAsia="en-GB"/>
        </w:rPr>
      </w:pPr>
    </w:p>
    <w:p w:rsidR="001116DC" w:rsidRPr="00C108E3" w:rsidRDefault="001116DC" w:rsidP="001116DC">
      <w:pPr>
        <w:pStyle w:val="NoSpacing"/>
        <w:rPr>
          <w:rFonts w:ascii="Arial" w:eastAsia="Times New Roman" w:hAnsi="Arial" w:cs="Arial"/>
          <w:sz w:val="24"/>
          <w:szCs w:val="24"/>
          <w:lang w:eastAsia="en-GB"/>
        </w:rPr>
      </w:pPr>
      <w:r w:rsidRPr="00C108E3">
        <w:rPr>
          <w:rFonts w:ascii="Arial" w:eastAsia="Times New Roman" w:hAnsi="Arial" w:cs="Arial"/>
          <w:sz w:val="24"/>
          <w:szCs w:val="24"/>
          <w:lang w:eastAsia="en-GB"/>
        </w:rPr>
        <w:t>Kind regards,</w:t>
      </w:r>
    </w:p>
    <w:p w:rsidR="00175829" w:rsidRDefault="00175829" w:rsidP="00C95A3B">
      <w:pPr>
        <w:tabs>
          <w:tab w:val="left" w:pos="397"/>
        </w:tabs>
        <w:ind w:right="1557"/>
        <w:rPr>
          <w:rFonts w:asciiTheme="minorHAnsi" w:hAnsiTheme="minorHAnsi" w:cs="Arial"/>
          <w:szCs w:val="24"/>
        </w:rPr>
      </w:pPr>
    </w:p>
    <w:p w:rsidR="007B0A57" w:rsidRPr="001116DC" w:rsidRDefault="00057C13" w:rsidP="00C95A3B">
      <w:pPr>
        <w:tabs>
          <w:tab w:val="left" w:pos="397"/>
        </w:tabs>
        <w:ind w:right="1557"/>
        <w:rPr>
          <w:rFonts w:ascii="Arial" w:hAnsi="Arial" w:cs="Arial"/>
          <w:szCs w:val="24"/>
        </w:rPr>
      </w:pPr>
      <w:r w:rsidRPr="001116DC">
        <w:rPr>
          <w:rFonts w:ascii="Arial" w:hAnsi="Arial" w:cs="Arial"/>
          <w:szCs w:val="24"/>
        </w:rPr>
        <w:t>Hannah Jones</w:t>
      </w:r>
    </w:p>
    <w:p w:rsidR="007B0A57" w:rsidRDefault="007B0A57" w:rsidP="00C95A3B">
      <w:pPr>
        <w:tabs>
          <w:tab w:val="left" w:pos="397"/>
        </w:tabs>
        <w:ind w:right="1557"/>
        <w:rPr>
          <w:rFonts w:ascii="Arial" w:hAnsi="Arial" w:cs="Arial"/>
          <w:szCs w:val="24"/>
        </w:rPr>
      </w:pPr>
      <w:r w:rsidRPr="001116DC">
        <w:rPr>
          <w:rFonts w:ascii="Arial" w:hAnsi="Arial" w:cs="Arial"/>
          <w:szCs w:val="24"/>
        </w:rPr>
        <w:t>World Heritage Si</w:t>
      </w:r>
      <w:r w:rsidR="00136CEB" w:rsidRPr="001116DC">
        <w:rPr>
          <w:rFonts w:ascii="Arial" w:hAnsi="Arial" w:cs="Arial"/>
          <w:szCs w:val="24"/>
        </w:rPr>
        <w:t>te and Underwater Policy Advisor</w:t>
      </w:r>
    </w:p>
    <w:p w:rsidR="00446808" w:rsidRDefault="00446808" w:rsidP="00C95A3B">
      <w:pPr>
        <w:tabs>
          <w:tab w:val="left" w:pos="397"/>
        </w:tabs>
        <w:ind w:right="1557"/>
        <w:rPr>
          <w:rFonts w:ascii="Arial" w:hAnsi="Arial" w:cs="Arial"/>
          <w:szCs w:val="24"/>
        </w:rPr>
      </w:pPr>
    </w:p>
    <w:p w:rsidR="00446808" w:rsidRDefault="00446808" w:rsidP="00C95A3B">
      <w:pPr>
        <w:tabs>
          <w:tab w:val="left" w:pos="397"/>
        </w:tabs>
        <w:ind w:right="1557"/>
        <w:rPr>
          <w:rFonts w:ascii="Arial" w:hAnsi="Arial" w:cs="Arial"/>
          <w:szCs w:val="24"/>
        </w:rPr>
      </w:pPr>
      <w:r>
        <w:rPr>
          <w:rFonts w:ascii="Arial" w:hAnsi="Arial" w:cs="Arial"/>
          <w:szCs w:val="24"/>
        </w:rPr>
        <w:br w:type="page"/>
      </w:r>
    </w:p>
    <w:tbl>
      <w:tblPr>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0"/>
        <w:gridCol w:w="2689"/>
        <w:gridCol w:w="7"/>
      </w:tblGrid>
      <w:tr w:rsidR="00446808" w:rsidRPr="00446808" w:rsidTr="00187E73">
        <w:trPr>
          <w:gridAfter w:val="1"/>
          <w:wAfter w:w="7" w:type="dxa"/>
          <w:trHeight w:val="429"/>
        </w:trPr>
        <w:tc>
          <w:tcPr>
            <w:tcW w:w="5098" w:type="dxa"/>
            <w:tcBorders>
              <w:top w:val="single" w:sz="4" w:space="0" w:color="auto"/>
              <w:left w:val="single" w:sz="4" w:space="0" w:color="auto"/>
              <w:bottom w:val="single" w:sz="4" w:space="0" w:color="auto"/>
              <w:right w:val="single" w:sz="4" w:space="0" w:color="auto"/>
            </w:tcBorders>
            <w:shd w:val="clear" w:color="auto" w:fill="auto"/>
          </w:tcPr>
          <w:p w:rsidR="00446808" w:rsidRPr="00446808" w:rsidRDefault="00446808" w:rsidP="00446808">
            <w:pPr>
              <w:widowControl/>
              <w:spacing w:before="0"/>
              <w:rPr>
                <w:rFonts w:ascii="Arial" w:hAnsi="Arial" w:cs="Arial"/>
                <w:b/>
                <w:color w:val="FFFFFF"/>
                <w:szCs w:val="24"/>
                <w:lang w:eastAsia="en-GB"/>
              </w:rPr>
            </w:pPr>
            <w:r>
              <w:rPr>
                <w:rFonts w:ascii="Arial" w:hAnsi="Arial" w:cs="Arial"/>
                <w:b/>
                <w:szCs w:val="24"/>
                <w:lang w:eastAsia="en-GB"/>
              </w:rPr>
              <w:lastRenderedPageBreak/>
              <w:t>Liverpool</w:t>
            </w:r>
            <w:r w:rsidRPr="00446808">
              <w:rPr>
                <w:rFonts w:ascii="Arial" w:hAnsi="Arial" w:cs="Arial"/>
                <w:b/>
                <w:szCs w:val="24"/>
                <w:lang w:eastAsia="en-GB"/>
              </w:rPr>
              <w:t xml:space="preserve"> Local Plan Timetable</w:t>
            </w:r>
          </w:p>
        </w:tc>
        <w:tc>
          <w:tcPr>
            <w:tcW w:w="2691" w:type="dxa"/>
            <w:tcBorders>
              <w:top w:val="single" w:sz="4" w:space="0" w:color="auto"/>
              <w:left w:val="single" w:sz="4" w:space="0" w:color="auto"/>
              <w:bottom w:val="single" w:sz="4" w:space="0" w:color="auto"/>
              <w:right w:val="single" w:sz="4" w:space="0" w:color="auto"/>
            </w:tcBorders>
            <w:shd w:val="clear" w:color="auto" w:fill="auto"/>
          </w:tcPr>
          <w:p w:rsidR="00446808" w:rsidRPr="00446808" w:rsidRDefault="00446808" w:rsidP="00446808">
            <w:pPr>
              <w:widowControl/>
              <w:spacing w:before="0"/>
              <w:rPr>
                <w:rFonts w:ascii="Arial" w:hAnsi="Arial" w:cs="Arial"/>
                <w:b/>
                <w:szCs w:val="24"/>
                <w:lang w:eastAsia="en-GB"/>
              </w:rPr>
            </w:pPr>
            <w:r w:rsidRPr="00446808">
              <w:rPr>
                <w:rFonts w:ascii="Arial" w:hAnsi="Arial" w:cs="Arial"/>
                <w:b/>
                <w:szCs w:val="24"/>
                <w:lang w:eastAsia="en-GB"/>
              </w:rPr>
              <w:t>Indicative Dates</w:t>
            </w:r>
          </w:p>
        </w:tc>
      </w:tr>
      <w:tr w:rsidR="00446808" w:rsidRPr="00446808" w:rsidTr="00187E73">
        <w:trPr>
          <w:trHeight w:val="526"/>
        </w:trPr>
        <w:tc>
          <w:tcPr>
            <w:tcW w:w="5103" w:type="dxa"/>
            <w:tcBorders>
              <w:top w:val="single" w:sz="4" w:space="0" w:color="auto"/>
              <w:left w:val="single" w:sz="4" w:space="0" w:color="auto"/>
              <w:bottom w:val="single" w:sz="4" w:space="0" w:color="auto"/>
              <w:right w:val="single" w:sz="4" w:space="0" w:color="auto"/>
            </w:tcBorders>
          </w:tcPr>
          <w:p w:rsidR="00446808" w:rsidRPr="00446808" w:rsidRDefault="00446808" w:rsidP="00446808">
            <w:pPr>
              <w:widowControl/>
              <w:spacing w:before="0"/>
              <w:rPr>
                <w:rFonts w:ascii="Arial" w:hAnsi="Arial" w:cs="Arial"/>
                <w:szCs w:val="24"/>
                <w:lang w:eastAsia="en-GB"/>
              </w:rPr>
            </w:pPr>
            <w:r w:rsidRPr="00446808">
              <w:rPr>
                <w:rFonts w:ascii="Arial" w:hAnsi="Arial" w:cs="Arial"/>
                <w:szCs w:val="24"/>
                <w:lang w:eastAsia="en-GB"/>
              </w:rPr>
              <w:t>Stage 1 – Initial Consultation Completed</w:t>
            </w:r>
          </w:p>
        </w:tc>
        <w:tc>
          <w:tcPr>
            <w:tcW w:w="2693" w:type="dxa"/>
            <w:gridSpan w:val="2"/>
            <w:tcBorders>
              <w:top w:val="single" w:sz="4" w:space="0" w:color="auto"/>
              <w:left w:val="single" w:sz="4" w:space="0" w:color="auto"/>
              <w:bottom w:val="single" w:sz="4" w:space="0" w:color="auto"/>
              <w:right w:val="single" w:sz="4" w:space="0" w:color="auto"/>
            </w:tcBorders>
          </w:tcPr>
          <w:p w:rsidR="00446808" w:rsidRPr="00446808" w:rsidRDefault="00446808" w:rsidP="00446808">
            <w:pPr>
              <w:widowControl/>
              <w:spacing w:before="0"/>
              <w:rPr>
                <w:rFonts w:ascii="Arial" w:hAnsi="Arial" w:cs="Arial"/>
                <w:szCs w:val="24"/>
                <w:lang w:eastAsia="en-GB"/>
              </w:rPr>
            </w:pPr>
            <w:r w:rsidRPr="00446808">
              <w:rPr>
                <w:rFonts w:ascii="Arial" w:hAnsi="Arial" w:cs="Arial"/>
                <w:szCs w:val="24"/>
                <w:lang w:eastAsia="en-GB"/>
              </w:rPr>
              <w:t>(completed April 2014)</w:t>
            </w:r>
          </w:p>
        </w:tc>
      </w:tr>
      <w:tr w:rsidR="00446808" w:rsidRPr="00446808" w:rsidTr="00187E73">
        <w:trPr>
          <w:trHeight w:val="526"/>
        </w:trPr>
        <w:tc>
          <w:tcPr>
            <w:tcW w:w="5103" w:type="dxa"/>
            <w:tcBorders>
              <w:top w:val="single" w:sz="4" w:space="0" w:color="auto"/>
              <w:left w:val="single" w:sz="4" w:space="0" w:color="auto"/>
              <w:bottom w:val="single" w:sz="4" w:space="0" w:color="auto"/>
              <w:right w:val="single" w:sz="4" w:space="0" w:color="auto"/>
            </w:tcBorders>
          </w:tcPr>
          <w:p w:rsidR="00446808" w:rsidRDefault="00446808" w:rsidP="00446808">
            <w:pPr>
              <w:widowControl/>
              <w:spacing w:before="0"/>
              <w:rPr>
                <w:rFonts w:ascii="Arial" w:hAnsi="Arial" w:cs="Arial"/>
                <w:szCs w:val="24"/>
                <w:lang w:eastAsia="en-GB"/>
              </w:rPr>
            </w:pPr>
            <w:r w:rsidRPr="00446808">
              <w:rPr>
                <w:rFonts w:ascii="Arial" w:hAnsi="Arial" w:cs="Arial"/>
                <w:szCs w:val="24"/>
                <w:lang w:eastAsia="en-GB"/>
              </w:rPr>
              <w:t xml:space="preserve">Stage 2 - Consult on a Draft Local Plan under Regulation 18 – Initial Consultation Part 2 (Cabinet Approval required) Minimum 6 weeks. </w:t>
            </w:r>
          </w:p>
          <w:p w:rsidR="00446808" w:rsidRPr="00446808" w:rsidRDefault="00446808" w:rsidP="00446808">
            <w:pPr>
              <w:widowControl/>
              <w:spacing w:before="0"/>
              <w:rPr>
                <w:rFonts w:ascii="Arial" w:hAnsi="Arial" w:cs="Arial"/>
                <w:szCs w:val="24"/>
                <w:lang w:eastAsia="en-GB"/>
              </w:rPr>
            </w:pPr>
          </w:p>
        </w:tc>
        <w:tc>
          <w:tcPr>
            <w:tcW w:w="2693" w:type="dxa"/>
            <w:gridSpan w:val="2"/>
            <w:tcBorders>
              <w:top w:val="single" w:sz="4" w:space="0" w:color="auto"/>
              <w:left w:val="single" w:sz="4" w:space="0" w:color="auto"/>
              <w:bottom w:val="single" w:sz="4" w:space="0" w:color="auto"/>
              <w:right w:val="single" w:sz="4" w:space="0" w:color="auto"/>
            </w:tcBorders>
          </w:tcPr>
          <w:p w:rsidR="00446808" w:rsidRPr="00446808" w:rsidRDefault="00446808" w:rsidP="00446808">
            <w:pPr>
              <w:widowControl/>
              <w:spacing w:before="0"/>
              <w:rPr>
                <w:rFonts w:ascii="Arial" w:hAnsi="Arial" w:cs="Arial"/>
                <w:szCs w:val="24"/>
                <w:lang w:eastAsia="en-GB"/>
              </w:rPr>
            </w:pPr>
            <w:r w:rsidRPr="00446808">
              <w:rPr>
                <w:rFonts w:ascii="Arial" w:hAnsi="Arial" w:cs="Arial"/>
                <w:szCs w:val="24"/>
                <w:lang w:eastAsia="en-GB"/>
              </w:rPr>
              <w:t>September  - October 2016</w:t>
            </w:r>
          </w:p>
        </w:tc>
      </w:tr>
      <w:tr w:rsidR="00446808" w:rsidRPr="00446808" w:rsidTr="00187E73">
        <w:trPr>
          <w:trHeight w:val="779"/>
        </w:trPr>
        <w:tc>
          <w:tcPr>
            <w:tcW w:w="5103" w:type="dxa"/>
            <w:tcBorders>
              <w:top w:val="single" w:sz="4" w:space="0" w:color="auto"/>
              <w:left w:val="single" w:sz="4" w:space="0" w:color="auto"/>
              <w:bottom w:val="single" w:sz="4" w:space="0" w:color="auto"/>
              <w:right w:val="single" w:sz="4" w:space="0" w:color="auto"/>
            </w:tcBorders>
          </w:tcPr>
          <w:p w:rsidR="00446808" w:rsidRDefault="00446808" w:rsidP="00446808">
            <w:pPr>
              <w:widowControl/>
              <w:spacing w:before="0"/>
              <w:rPr>
                <w:rFonts w:ascii="Arial" w:hAnsi="Arial" w:cs="Arial"/>
                <w:szCs w:val="24"/>
                <w:lang w:eastAsia="en-GB"/>
              </w:rPr>
            </w:pPr>
            <w:r w:rsidRPr="00446808">
              <w:rPr>
                <w:rFonts w:ascii="Arial" w:hAnsi="Arial" w:cs="Arial"/>
                <w:szCs w:val="24"/>
                <w:lang w:eastAsia="en-GB"/>
              </w:rPr>
              <w:t>Stage 3 - Publica</w:t>
            </w:r>
            <w:r w:rsidR="00531140">
              <w:rPr>
                <w:rFonts w:ascii="Arial" w:hAnsi="Arial" w:cs="Arial"/>
                <w:szCs w:val="24"/>
                <w:lang w:eastAsia="en-GB"/>
              </w:rPr>
              <w:t xml:space="preserve">tion of the final draft of the </w:t>
            </w:r>
            <w:r w:rsidRPr="00446808">
              <w:rPr>
                <w:rFonts w:ascii="Arial" w:hAnsi="Arial" w:cs="Arial"/>
                <w:szCs w:val="24"/>
                <w:lang w:eastAsia="en-GB"/>
              </w:rPr>
              <w:t>Local Plan &amp; public consultation to seek representations relating to the local plan (Full Council Approval required – statutory processes)</w:t>
            </w:r>
            <w:r>
              <w:rPr>
                <w:rFonts w:ascii="Arial" w:hAnsi="Arial" w:cs="Arial"/>
                <w:szCs w:val="24"/>
                <w:lang w:eastAsia="en-GB"/>
              </w:rPr>
              <w:t>.</w:t>
            </w:r>
          </w:p>
          <w:p w:rsidR="00446808" w:rsidRPr="00446808" w:rsidRDefault="00446808" w:rsidP="00446808">
            <w:pPr>
              <w:widowControl/>
              <w:spacing w:before="0"/>
              <w:rPr>
                <w:rFonts w:ascii="Arial" w:hAnsi="Arial" w:cs="Arial"/>
                <w:szCs w:val="24"/>
                <w:lang w:eastAsia="en-GB"/>
              </w:rPr>
            </w:pPr>
          </w:p>
        </w:tc>
        <w:tc>
          <w:tcPr>
            <w:tcW w:w="2693" w:type="dxa"/>
            <w:gridSpan w:val="2"/>
            <w:tcBorders>
              <w:top w:val="single" w:sz="4" w:space="0" w:color="auto"/>
              <w:left w:val="single" w:sz="4" w:space="0" w:color="auto"/>
              <w:bottom w:val="single" w:sz="4" w:space="0" w:color="auto"/>
              <w:right w:val="single" w:sz="4" w:space="0" w:color="auto"/>
            </w:tcBorders>
          </w:tcPr>
          <w:p w:rsidR="00446808" w:rsidRPr="00446808" w:rsidRDefault="00446808" w:rsidP="00446808">
            <w:pPr>
              <w:widowControl/>
              <w:spacing w:before="0"/>
              <w:rPr>
                <w:rFonts w:ascii="Arial" w:hAnsi="Arial" w:cs="Arial"/>
                <w:szCs w:val="24"/>
                <w:lang w:eastAsia="en-GB"/>
              </w:rPr>
            </w:pPr>
            <w:r w:rsidRPr="00446808">
              <w:rPr>
                <w:rFonts w:ascii="Arial" w:hAnsi="Arial" w:cs="Arial"/>
                <w:szCs w:val="24"/>
                <w:lang w:eastAsia="en-GB"/>
              </w:rPr>
              <w:t>April/May 2017</w:t>
            </w:r>
          </w:p>
        </w:tc>
      </w:tr>
      <w:tr w:rsidR="00446808" w:rsidRPr="00446808" w:rsidTr="00187E73">
        <w:trPr>
          <w:trHeight w:val="1518"/>
        </w:trPr>
        <w:tc>
          <w:tcPr>
            <w:tcW w:w="5103" w:type="dxa"/>
            <w:tcBorders>
              <w:top w:val="single" w:sz="4" w:space="0" w:color="auto"/>
              <w:left w:val="single" w:sz="4" w:space="0" w:color="auto"/>
              <w:bottom w:val="single" w:sz="4" w:space="0" w:color="auto"/>
              <w:right w:val="single" w:sz="4" w:space="0" w:color="auto"/>
            </w:tcBorders>
          </w:tcPr>
          <w:p w:rsidR="00446808" w:rsidRPr="00446808" w:rsidRDefault="00446808" w:rsidP="00446808">
            <w:pPr>
              <w:widowControl/>
              <w:spacing w:before="0"/>
              <w:rPr>
                <w:rFonts w:ascii="Arial" w:hAnsi="Arial" w:cs="Arial"/>
                <w:szCs w:val="24"/>
                <w:lang w:eastAsia="en-GB"/>
              </w:rPr>
            </w:pPr>
            <w:r w:rsidRPr="00446808">
              <w:rPr>
                <w:rFonts w:ascii="Arial" w:hAnsi="Arial" w:cs="Arial"/>
                <w:szCs w:val="24"/>
                <w:lang w:eastAsia="en-GB"/>
              </w:rPr>
              <w:t>Stage 4</w:t>
            </w:r>
            <w:r w:rsidR="00531140">
              <w:rPr>
                <w:rFonts w:ascii="Arial" w:hAnsi="Arial" w:cs="Arial"/>
                <w:szCs w:val="24"/>
                <w:lang w:eastAsia="en-GB"/>
              </w:rPr>
              <w:t xml:space="preserve"> </w:t>
            </w:r>
            <w:r w:rsidRPr="00446808">
              <w:rPr>
                <w:rFonts w:ascii="Arial" w:hAnsi="Arial" w:cs="Arial"/>
                <w:szCs w:val="24"/>
                <w:lang w:eastAsia="en-GB"/>
              </w:rPr>
              <w:t xml:space="preserve">- Independent Examination </w:t>
            </w:r>
          </w:p>
          <w:p w:rsidR="00446808" w:rsidRPr="00446808" w:rsidRDefault="00446808" w:rsidP="00446808">
            <w:pPr>
              <w:widowControl/>
              <w:spacing w:before="0"/>
              <w:rPr>
                <w:rFonts w:ascii="Arial" w:hAnsi="Arial" w:cs="Arial"/>
                <w:szCs w:val="24"/>
                <w:lang w:eastAsia="en-GB"/>
              </w:rPr>
            </w:pPr>
            <w:r w:rsidRPr="00446808">
              <w:rPr>
                <w:rFonts w:ascii="Arial" w:hAnsi="Arial" w:cs="Arial"/>
                <w:szCs w:val="24"/>
                <w:lang w:eastAsia="en-GB"/>
              </w:rPr>
              <w:t xml:space="preserve">(including Examination hearings period) and </w:t>
            </w:r>
          </w:p>
          <w:p w:rsidR="00446808" w:rsidRDefault="00446808" w:rsidP="00446808">
            <w:pPr>
              <w:widowControl/>
              <w:spacing w:before="0"/>
              <w:rPr>
                <w:rFonts w:ascii="Arial" w:hAnsi="Arial" w:cs="Arial"/>
                <w:szCs w:val="24"/>
                <w:lang w:eastAsia="en-GB"/>
              </w:rPr>
            </w:pPr>
            <w:r w:rsidRPr="00446808">
              <w:rPr>
                <w:rFonts w:ascii="Arial" w:hAnsi="Arial" w:cs="Arial"/>
                <w:szCs w:val="24"/>
                <w:lang w:eastAsia="en-GB"/>
              </w:rPr>
              <w:t xml:space="preserve">If required Public Consultation on Proposed Modifications and final Sustainability Appraisal and Habitat Regulations Assessment. (Cabinet Approval required for statutory process). </w:t>
            </w:r>
          </w:p>
          <w:p w:rsidR="00446808" w:rsidRPr="00446808" w:rsidRDefault="00446808" w:rsidP="00446808">
            <w:pPr>
              <w:widowControl/>
              <w:spacing w:before="0"/>
              <w:rPr>
                <w:rFonts w:ascii="Arial" w:hAnsi="Arial" w:cs="Arial"/>
                <w:szCs w:val="24"/>
                <w:lang w:eastAsia="en-GB"/>
              </w:rPr>
            </w:pPr>
          </w:p>
        </w:tc>
        <w:tc>
          <w:tcPr>
            <w:tcW w:w="2693" w:type="dxa"/>
            <w:gridSpan w:val="2"/>
            <w:tcBorders>
              <w:top w:val="single" w:sz="4" w:space="0" w:color="auto"/>
              <w:left w:val="single" w:sz="4" w:space="0" w:color="auto"/>
              <w:bottom w:val="single" w:sz="4" w:space="0" w:color="auto"/>
              <w:right w:val="single" w:sz="4" w:space="0" w:color="auto"/>
            </w:tcBorders>
          </w:tcPr>
          <w:p w:rsidR="00446808" w:rsidRPr="00446808" w:rsidRDefault="00446808" w:rsidP="00446808">
            <w:pPr>
              <w:widowControl/>
              <w:spacing w:before="0"/>
              <w:rPr>
                <w:rFonts w:ascii="Arial" w:hAnsi="Arial" w:cs="Arial"/>
                <w:szCs w:val="24"/>
                <w:lang w:eastAsia="en-GB"/>
              </w:rPr>
            </w:pPr>
            <w:r w:rsidRPr="00446808">
              <w:rPr>
                <w:rFonts w:ascii="Arial" w:hAnsi="Arial" w:cs="Arial"/>
                <w:szCs w:val="24"/>
                <w:lang w:eastAsia="en-GB"/>
              </w:rPr>
              <w:t>July – Dec 2017</w:t>
            </w:r>
          </w:p>
        </w:tc>
      </w:tr>
      <w:tr w:rsidR="00446808" w:rsidRPr="00446808" w:rsidTr="00187E73">
        <w:trPr>
          <w:trHeight w:val="456"/>
        </w:trPr>
        <w:tc>
          <w:tcPr>
            <w:tcW w:w="5103" w:type="dxa"/>
            <w:tcBorders>
              <w:top w:val="single" w:sz="4" w:space="0" w:color="auto"/>
              <w:left w:val="single" w:sz="4" w:space="0" w:color="auto"/>
              <w:bottom w:val="single" w:sz="4" w:space="0" w:color="auto"/>
              <w:right w:val="single" w:sz="4" w:space="0" w:color="auto"/>
            </w:tcBorders>
          </w:tcPr>
          <w:p w:rsidR="00446808" w:rsidRPr="00446808" w:rsidRDefault="00446808" w:rsidP="00446808">
            <w:pPr>
              <w:widowControl/>
              <w:spacing w:before="0"/>
              <w:rPr>
                <w:rFonts w:ascii="Arial" w:hAnsi="Arial" w:cs="Arial"/>
                <w:szCs w:val="24"/>
                <w:lang w:eastAsia="en-GB"/>
              </w:rPr>
            </w:pPr>
            <w:r w:rsidRPr="00446808">
              <w:rPr>
                <w:rFonts w:ascii="Arial" w:hAnsi="Arial" w:cs="Arial"/>
                <w:szCs w:val="24"/>
                <w:lang w:eastAsia="en-GB"/>
              </w:rPr>
              <w:t>Stage 5 – City Council adopts Local Plan.</w:t>
            </w:r>
          </w:p>
        </w:tc>
        <w:tc>
          <w:tcPr>
            <w:tcW w:w="2693" w:type="dxa"/>
            <w:gridSpan w:val="2"/>
            <w:tcBorders>
              <w:top w:val="single" w:sz="4" w:space="0" w:color="auto"/>
              <w:left w:val="single" w:sz="4" w:space="0" w:color="auto"/>
              <w:bottom w:val="single" w:sz="4" w:space="0" w:color="auto"/>
              <w:right w:val="single" w:sz="4" w:space="0" w:color="auto"/>
            </w:tcBorders>
          </w:tcPr>
          <w:p w:rsidR="00446808" w:rsidRPr="00446808" w:rsidRDefault="00446808" w:rsidP="00446808">
            <w:pPr>
              <w:widowControl/>
              <w:spacing w:before="0"/>
              <w:rPr>
                <w:rFonts w:ascii="Arial" w:hAnsi="Arial" w:cs="Arial"/>
                <w:szCs w:val="24"/>
                <w:lang w:eastAsia="en-GB"/>
              </w:rPr>
            </w:pPr>
            <w:r w:rsidRPr="00446808">
              <w:rPr>
                <w:rFonts w:ascii="Arial" w:hAnsi="Arial" w:cs="Arial"/>
                <w:szCs w:val="24"/>
                <w:lang w:eastAsia="en-GB"/>
              </w:rPr>
              <w:t xml:space="preserve">Dec 2017 </w:t>
            </w:r>
          </w:p>
        </w:tc>
      </w:tr>
    </w:tbl>
    <w:p w:rsidR="00446808" w:rsidRPr="001116DC" w:rsidRDefault="00446808" w:rsidP="00C95A3B">
      <w:pPr>
        <w:tabs>
          <w:tab w:val="left" w:pos="397"/>
        </w:tabs>
        <w:ind w:right="1557"/>
        <w:rPr>
          <w:rFonts w:ascii="Arial" w:hAnsi="Arial" w:cs="Arial"/>
          <w:szCs w:val="24"/>
        </w:rPr>
      </w:pPr>
    </w:p>
    <w:sectPr w:rsidR="00446808" w:rsidRPr="001116DC" w:rsidSect="00B656AE">
      <w:headerReference w:type="default" r:id="rId11"/>
      <w:footerReference w:type="default" r:id="rId12"/>
      <w:headerReference w:type="first" r:id="rId13"/>
      <w:footerReference w:type="first" r:id="rId14"/>
      <w:type w:val="continuous"/>
      <w:pgSz w:w="11906" w:h="16838" w:code="9"/>
      <w:pgMar w:top="624" w:right="1446" w:bottom="1701" w:left="964" w:header="624" w:footer="12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708" w:rsidRDefault="00EE7708">
      <w:r>
        <w:separator/>
      </w:r>
    </w:p>
  </w:endnote>
  <w:endnote w:type="continuationSeparator" w:id="0">
    <w:p w:rsidR="00EE7708" w:rsidRDefault="00EE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liss">
    <w:altName w:val="Times New Roman"/>
    <w:charset w:val="00"/>
    <w:family w:val="auto"/>
    <w:pitch w:val="default"/>
  </w:font>
  <w:font w:name="Bliss Heavy">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urce Sans Pro">
    <w:altName w:val="Corbel"/>
    <w:panose1 w:val="00000000000000000000"/>
    <w:charset w:val="00"/>
    <w:family w:val="swiss"/>
    <w:notTrueType/>
    <w:pitch w:val="variable"/>
    <w:sig w:usb0="00000001"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F14" w:rsidRDefault="00573F14">
    <w:pPr>
      <w:pStyle w:val="Footer"/>
    </w:pPr>
  </w:p>
  <w:p w:rsidR="00573F14" w:rsidRPr="00792B8E" w:rsidRDefault="00573F14" w:rsidP="000A45F3">
    <w:pPr>
      <w:pStyle w:val="SecurityClassification"/>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F14" w:rsidRPr="004D08A3" w:rsidRDefault="00573F14" w:rsidP="00FC73C5">
    <w:pPr>
      <w:pStyle w:val="SecurityClassification"/>
      <w:spacing w:before="120"/>
      <w:rPr>
        <w:rFonts w:ascii="Arial" w:hAnsi="Arial" w:cs="Arial"/>
        <w:b w:val="0"/>
        <w:sz w:val="20"/>
      </w:rPr>
    </w:pPr>
  </w:p>
  <w:p w:rsidR="00573F14" w:rsidRPr="00761CE9" w:rsidRDefault="00573F14" w:rsidP="003C4E80">
    <w:pPr>
      <w:tabs>
        <w:tab w:val="left" w:pos="3831"/>
        <w:tab w:val="right" w:pos="9779"/>
      </w:tabs>
      <w:rPr>
        <w:rFonts w:ascii="Arial" w:hAnsi="Arial" w:cs="Arial"/>
        <w:sz w:val="20"/>
      </w:rPr>
    </w:pPr>
    <w:r w:rsidRPr="00761CE9">
      <w:rPr>
        <w:noProof/>
        <w:sz w:val="20"/>
        <w:lang w:eastAsia="en-GB"/>
      </w:rPr>
      <w:drawing>
        <wp:anchor distT="0" distB="0" distL="0" distR="0" simplePos="0" relativeHeight="251659264" behindDoc="0" locked="0" layoutInCell="1" allowOverlap="1" wp14:anchorId="677681A3" wp14:editId="4858483E">
          <wp:simplePos x="0" y="0"/>
          <wp:positionH relativeFrom="page">
            <wp:posOffset>6192520</wp:posOffset>
          </wp:positionH>
          <wp:positionV relativeFrom="page">
            <wp:posOffset>9577070</wp:posOffset>
          </wp:positionV>
          <wp:extent cx="615600" cy="468000"/>
          <wp:effectExtent l="0" t="0" r="0" b="0"/>
          <wp:wrapSquare wrapText="bothSides"/>
          <wp:docPr id="6" name="Picture 22" descr="2tick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ticks black"/>
                  <pic:cNvPicPr>
                    <a:picLocks noChangeAspect="1" noChangeArrowheads="1"/>
                  </pic:cNvPicPr>
                </pic:nvPicPr>
                <pic:blipFill>
                  <a:blip r:embed="rId1"/>
                  <a:srcRect/>
                  <a:stretch>
                    <a:fillRect/>
                  </a:stretch>
                </pic:blipFill>
                <pic:spPr bwMode="auto">
                  <a:xfrm>
                    <a:off x="0" y="0"/>
                    <a:ext cx="615600" cy="46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708" w:rsidRDefault="00EE7708">
      <w:r>
        <w:separator/>
      </w:r>
    </w:p>
  </w:footnote>
  <w:footnote w:type="continuationSeparator" w:id="0">
    <w:p w:rsidR="00EE7708" w:rsidRDefault="00EE7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573F14">
      <w:trPr>
        <w:cantSplit/>
      </w:trPr>
      <w:tc>
        <w:tcPr>
          <w:tcW w:w="10137" w:type="dxa"/>
          <w:tcBorders>
            <w:top w:val="nil"/>
            <w:left w:val="nil"/>
            <w:bottom w:val="nil"/>
            <w:right w:val="nil"/>
          </w:tcBorders>
        </w:tcPr>
        <w:p w:rsidR="00573F14" w:rsidRPr="00792B8E" w:rsidRDefault="00573F14">
          <w:pPr>
            <w:pStyle w:val="Header"/>
            <w:rPr>
              <w:rFonts w:ascii="Arial" w:hAnsi="Arial" w:cs="Arial"/>
              <w:b/>
              <w:bCs/>
            </w:rPr>
          </w:pPr>
          <w:r w:rsidRPr="00792B8E">
            <w:rPr>
              <w:rFonts w:ascii="Arial" w:hAnsi="Arial" w:cs="Arial"/>
              <w:b/>
            </w:rPr>
            <w:t xml:space="preserve">Department for Culture, Media </w:t>
          </w:r>
          <w:r w:rsidR="00F81C8C">
            <w:rPr>
              <w:rFonts w:ascii="Arial" w:hAnsi="Arial" w:cs="Arial"/>
              <w:b/>
            </w:rPr>
            <w:t>&amp;</w:t>
          </w:r>
          <w:r w:rsidRPr="00792B8E">
            <w:rPr>
              <w:rFonts w:ascii="Arial" w:hAnsi="Arial" w:cs="Arial"/>
              <w:b/>
            </w:rPr>
            <w:t xml:space="preserve"> Sport</w:t>
          </w:r>
        </w:p>
      </w:tc>
    </w:tr>
    <w:tr w:rsidR="00573F14">
      <w:trPr>
        <w:cantSplit/>
      </w:trPr>
      <w:tc>
        <w:tcPr>
          <w:tcW w:w="10137" w:type="dxa"/>
          <w:tcBorders>
            <w:top w:val="nil"/>
            <w:left w:val="nil"/>
            <w:bottom w:val="nil"/>
            <w:right w:val="nil"/>
          </w:tcBorders>
        </w:tcPr>
        <w:p w:rsidR="00573F14" w:rsidRPr="00792B8E" w:rsidRDefault="00573F14">
          <w:pPr>
            <w:pStyle w:val="Header"/>
            <w:rPr>
              <w:rFonts w:ascii="Arial" w:hAnsi="Arial" w:cs="Arial"/>
            </w:rPr>
          </w:pPr>
        </w:p>
      </w:tc>
    </w:tr>
    <w:tr w:rsidR="00573F14">
      <w:trPr>
        <w:cantSplit/>
        <w:trHeight w:val="73"/>
      </w:trPr>
      <w:tc>
        <w:tcPr>
          <w:tcW w:w="10137" w:type="dxa"/>
          <w:tcBorders>
            <w:top w:val="nil"/>
            <w:left w:val="nil"/>
            <w:bottom w:val="nil"/>
            <w:right w:val="nil"/>
          </w:tcBorders>
        </w:tcPr>
        <w:p w:rsidR="00573F14" w:rsidRPr="00792B8E" w:rsidRDefault="00573F14">
          <w:pPr>
            <w:pStyle w:val="Header"/>
            <w:rPr>
              <w:rFonts w:ascii="Arial" w:hAnsi="Arial" w:cs="Arial"/>
            </w:rPr>
          </w:pPr>
        </w:p>
      </w:tc>
    </w:tr>
    <w:tr w:rsidR="00573F14">
      <w:trPr>
        <w:cantSplit/>
      </w:trPr>
      <w:tc>
        <w:tcPr>
          <w:tcW w:w="10137" w:type="dxa"/>
          <w:tcBorders>
            <w:top w:val="nil"/>
            <w:left w:val="nil"/>
            <w:bottom w:val="nil"/>
            <w:right w:val="nil"/>
          </w:tcBorders>
        </w:tcPr>
        <w:p w:rsidR="00573F14" w:rsidRPr="00792B8E" w:rsidRDefault="00573F14">
          <w:pPr>
            <w:pStyle w:val="Header"/>
            <w:rPr>
              <w:rFonts w:ascii="Arial" w:hAnsi="Arial" w:cs="Arial"/>
            </w:rPr>
          </w:pPr>
        </w:p>
      </w:tc>
    </w:tr>
    <w:tr w:rsidR="00573F14">
      <w:trPr>
        <w:cantSplit/>
      </w:trPr>
      <w:tc>
        <w:tcPr>
          <w:tcW w:w="10137" w:type="dxa"/>
          <w:tcBorders>
            <w:top w:val="nil"/>
            <w:left w:val="nil"/>
            <w:bottom w:val="nil"/>
            <w:right w:val="nil"/>
          </w:tcBorders>
        </w:tcPr>
        <w:p w:rsidR="00573F14" w:rsidRPr="00792B8E" w:rsidRDefault="00573F14">
          <w:pPr>
            <w:pStyle w:val="Header"/>
            <w:rPr>
              <w:rFonts w:ascii="Arial" w:hAnsi="Arial" w:cs="Arial"/>
            </w:rPr>
          </w:pPr>
        </w:p>
      </w:tc>
    </w:tr>
  </w:tbl>
  <w:p w:rsidR="00573F14" w:rsidRDefault="00573F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8" w:type="dxa"/>
      <w:tblLayout w:type="fixed"/>
      <w:tblCellMar>
        <w:left w:w="0" w:type="dxa"/>
        <w:right w:w="0" w:type="dxa"/>
      </w:tblCellMar>
      <w:tblLook w:val="0000" w:firstRow="0" w:lastRow="0" w:firstColumn="0" w:lastColumn="0" w:noHBand="0" w:noVBand="0"/>
    </w:tblPr>
    <w:tblGrid>
      <w:gridCol w:w="9808"/>
    </w:tblGrid>
    <w:tr w:rsidR="00573F14" w:rsidTr="007C5872">
      <w:trPr>
        <w:cantSplit/>
        <w:trHeight w:val="397"/>
      </w:trPr>
      <w:tc>
        <w:tcPr>
          <w:tcW w:w="9808" w:type="dxa"/>
          <w:tcMar>
            <w:left w:w="0" w:type="dxa"/>
            <w:right w:w="0" w:type="dxa"/>
          </w:tcMar>
        </w:tcPr>
        <w:p w:rsidR="00573F14" w:rsidRPr="008221DF" w:rsidRDefault="00573F14" w:rsidP="00E25472">
          <w:pPr>
            <w:pStyle w:val="Header"/>
            <w:jc w:val="center"/>
            <w:rPr>
              <w:rFonts w:ascii="Arial" w:hAnsi="Arial" w:cs="Arial"/>
              <w:sz w:val="16"/>
              <w:szCs w:val="16"/>
            </w:rPr>
          </w:pPr>
        </w:p>
      </w:tc>
    </w:tr>
  </w:tbl>
  <w:p w:rsidR="00573F14" w:rsidRDefault="00573F14" w:rsidP="00A45829">
    <w:pPr>
      <w:pStyle w:val="Header"/>
      <w:spacing w:line="20" w:lineRule="exact"/>
    </w:pPr>
    <w:r>
      <w:rPr>
        <w:rFonts w:ascii="Arial" w:hAnsi="Arial" w:cs="Arial"/>
        <w:noProof/>
        <w:szCs w:val="24"/>
        <w:lang w:eastAsia="en-GB"/>
      </w:rPr>
      <w:drawing>
        <wp:anchor distT="0" distB="0" distL="114300" distR="114300" simplePos="0" relativeHeight="251661312" behindDoc="0" locked="0" layoutInCell="0" allowOverlap="1" wp14:anchorId="5C1900D5" wp14:editId="4641DADF">
          <wp:simplePos x="0" y="0"/>
          <wp:positionH relativeFrom="page">
            <wp:posOffset>504825</wp:posOffset>
          </wp:positionH>
          <wp:positionV relativeFrom="page">
            <wp:posOffset>428625</wp:posOffset>
          </wp:positionV>
          <wp:extent cx="1638000" cy="1191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000" cy="119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30CFB8"/>
    <w:lvl w:ilvl="0">
      <w:start w:val="1"/>
      <w:numFmt w:val="decimal"/>
      <w:lvlText w:val="%1."/>
      <w:lvlJc w:val="left"/>
      <w:pPr>
        <w:tabs>
          <w:tab w:val="num" w:pos="1492"/>
        </w:tabs>
        <w:ind w:left="1492" w:hanging="360"/>
      </w:pPr>
    </w:lvl>
  </w:abstractNum>
  <w:abstractNum w:abstractNumId="1">
    <w:nsid w:val="FFFFFF7D"/>
    <w:multiLevelType w:val="singleLevel"/>
    <w:tmpl w:val="00C01502"/>
    <w:lvl w:ilvl="0">
      <w:start w:val="1"/>
      <w:numFmt w:val="decimal"/>
      <w:lvlText w:val="%1."/>
      <w:lvlJc w:val="left"/>
      <w:pPr>
        <w:tabs>
          <w:tab w:val="num" w:pos="1209"/>
        </w:tabs>
        <w:ind w:left="1209" w:hanging="360"/>
      </w:pPr>
    </w:lvl>
  </w:abstractNum>
  <w:abstractNum w:abstractNumId="2">
    <w:nsid w:val="FFFFFF7E"/>
    <w:multiLevelType w:val="singleLevel"/>
    <w:tmpl w:val="75C8E056"/>
    <w:lvl w:ilvl="0">
      <w:start w:val="1"/>
      <w:numFmt w:val="decimal"/>
      <w:lvlText w:val="%1."/>
      <w:lvlJc w:val="left"/>
      <w:pPr>
        <w:tabs>
          <w:tab w:val="num" w:pos="926"/>
        </w:tabs>
        <w:ind w:left="926" w:hanging="360"/>
      </w:pPr>
    </w:lvl>
  </w:abstractNum>
  <w:abstractNum w:abstractNumId="3">
    <w:nsid w:val="FFFFFF7F"/>
    <w:multiLevelType w:val="singleLevel"/>
    <w:tmpl w:val="4F3E65B0"/>
    <w:lvl w:ilvl="0">
      <w:start w:val="1"/>
      <w:numFmt w:val="decimal"/>
      <w:lvlText w:val="%1."/>
      <w:lvlJc w:val="left"/>
      <w:pPr>
        <w:tabs>
          <w:tab w:val="num" w:pos="643"/>
        </w:tabs>
        <w:ind w:left="643" w:hanging="360"/>
      </w:pPr>
    </w:lvl>
  </w:abstractNum>
  <w:abstractNum w:abstractNumId="4">
    <w:nsid w:val="FFFFFF80"/>
    <w:multiLevelType w:val="singleLevel"/>
    <w:tmpl w:val="E9A610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8D013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80D5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0060B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3EEB92C"/>
    <w:lvl w:ilvl="0">
      <w:start w:val="1"/>
      <w:numFmt w:val="decimal"/>
      <w:lvlText w:val="%1."/>
      <w:lvlJc w:val="left"/>
      <w:pPr>
        <w:tabs>
          <w:tab w:val="num" w:pos="360"/>
        </w:tabs>
        <w:ind w:left="360" w:hanging="360"/>
      </w:pPr>
    </w:lvl>
  </w:abstractNum>
  <w:abstractNum w:abstractNumId="9">
    <w:nsid w:val="FFFFFF89"/>
    <w:multiLevelType w:val="singleLevel"/>
    <w:tmpl w:val="4F5E46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6F3"/>
    <w:rsid w:val="000059CC"/>
    <w:rsid w:val="00011311"/>
    <w:rsid w:val="000134C5"/>
    <w:rsid w:val="00015166"/>
    <w:rsid w:val="00017099"/>
    <w:rsid w:val="00022582"/>
    <w:rsid w:val="00023A5A"/>
    <w:rsid w:val="0002439E"/>
    <w:rsid w:val="0002501C"/>
    <w:rsid w:val="000263DD"/>
    <w:rsid w:val="00033F6C"/>
    <w:rsid w:val="000348A5"/>
    <w:rsid w:val="000365B0"/>
    <w:rsid w:val="00036D18"/>
    <w:rsid w:val="00037FB3"/>
    <w:rsid w:val="000411BA"/>
    <w:rsid w:val="00041A2E"/>
    <w:rsid w:val="00055819"/>
    <w:rsid w:val="00056B11"/>
    <w:rsid w:val="00057C13"/>
    <w:rsid w:val="00060AA9"/>
    <w:rsid w:val="000626E8"/>
    <w:rsid w:val="000668E6"/>
    <w:rsid w:val="00070056"/>
    <w:rsid w:val="00072345"/>
    <w:rsid w:val="000760F2"/>
    <w:rsid w:val="00077A30"/>
    <w:rsid w:val="00077D97"/>
    <w:rsid w:val="00081FD2"/>
    <w:rsid w:val="00092060"/>
    <w:rsid w:val="00097816"/>
    <w:rsid w:val="000A14A1"/>
    <w:rsid w:val="000A2964"/>
    <w:rsid w:val="000A45F3"/>
    <w:rsid w:val="000A5616"/>
    <w:rsid w:val="000A5633"/>
    <w:rsid w:val="000A7389"/>
    <w:rsid w:val="000A7A20"/>
    <w:rsid w:val="000B08B8"/>
    <w:rsid w:val="000B4037"/>
    <w:rsid w:val="000C5EE2"/>
    <w:rsid w:val="000C6E68"/>
    <w:rsid w:val="000D43F7"/>
    <w:rsid w:val="000D571E"/>
    <w:rsid w:val="000D6198"/>
    <w:rsid w:val="000D6F45"/>
    <w:rsid w:val="000E3129"/>
    <w:rsid w:val="000E5B7C"/>
    <w:rsid w:val="000F2BB7"/>
    <w:rsid w:val="000F406C"/>
    <w:rsid w:val="000F488D"/>
    <w:rsid w:val="000F4CA5"/>
    <w:rsid w:val="0010399E"/>
    <w:rsid w:val="001116DC"/>
    <w:rsid w:val="00127973"/>
    <w:rsid w:val="00131647"/>
    <w:rsid w:val="00132B7D"/>
    <w:rsid w:val="00133BEB"/>
    <w:rsid w:val="00134231"/>
    <w:rsid w:val="00136CE9"/>
    <w:rsid w:val="00136CEB"/>
    <w:rsid w:val="0014018F"/>
    <w:rsid w:val="00141FB8"/>
    <w:rsid w:val="00146FDE"/>
    <w:rsid w:val="001513C4"/>
    <w:rsid w:val="00151D95"/>
    <w:rsid w:val="001528EF"/>
    <w:rsid w:val="001530B9"/>
    <w:rsid w:val="00175829"/>
    <w:rsid w:val="00177B82"/>
    <w:rsid w:val="0018349A"/>
    <w:rsid w:val="00187B4B"/>
    <w:rsid w:val="00191D5A"/>
    <w:rsid w:val="001A27D0"/>
    <w:rsid w:val="001A7520"/>
    <w:rsid w:val="001B1121"/>
    <w:rsid w:val="001B6B0C"/>
    <w:rsid w:val="001C1FBF"/>
    <w:rsid w:val="001C3F14"/>
    <w:rsid w:val="001C4684"/>
    <w:rsid w:val="001C6AA1"/>
    <w:rsid w:val="001D0EDD"/>
    <w:rsid w:val="001D1D77"/>
    <w:rsid w:val="001E1954"/>
    <w:rsid w:val="001E3809"/>
    <w:rsid w:val="001E6874"/>
    <w:rsid w:val="001E7676"/>
    <w:rsid w:val="001F45CE"/>
    <w:rsid w:val="001F6DE0"/>
    <w:rsid w:val="002033FD"/>
    <w:rsid w:val="00204799"/>
    <w:rsid w:val="00223FFD"/>
    <w:rsid w:val="00225D78"/>
    <w:rsid w:val="002314B5"/>
    <w:rsid w:val="00232A6E"/>
    <w:rsid w:val="00234588"/>
    <w:rsid w:val="0023710E"/>
    <w:rsid w:val="0024270C"/>
    <w:rsid w:val="002433FF"/>
    <w:rsid w:val="00252BCF"/>
    <w:rsid w:val="00253754"/>
    <w:rsid w:val="0026038D"/>
    <w:rsid w:val="00261721"/>
    <w:rsid w:val="00266961"/>
    <w:rsid w:val="00281C11"/>
    <w:rsid w:val="00283A83"/>
    <w:rsid w:val="00286F20"/>
    <w:rsid w:val="00290A95"/>
    <w:rsid w:val="00291699"/>
    <w:rsid w:val="002925A9"/>
    <w:rsid w:val="00293CA9"/>
    <w:rsid w:val="00297330"/>
    <w:rsid w:val="002A0B94"/>
    <w:rsid w:val="002B22A4"/>
    <w:rsid w:val="002B64C0"/>
    <w:rsid w:val="002D122F"/>
    <w:rsid w:val="002D7356"/>
    <w:rsid w:val="002D7CAA"/>
    <w:rsid w:val="002E1F39"/>
    <w:rsid w:val="002E59E4"/>
    <w:rsid w:val="002F3A74"/>
    <w:rsid w:val="002F7207"/>
    <w:rsid w:val="002F7D01"/>
    <w:rsid w:val="003001CB"/>
    <w:rsid w:val="0030230C"/>
    <w:rsid w:val="00306354"/>
    <w:rsid w:val="00312D82"/>
    <w:rsid w:val="003130B2"/>
    <w:rsid w:val="003138D8"/>
    <w:rsid w:val="003153AE"/>
    <w:rsid w:val="0032286A"/>
    <w:rsid w:val="00331C0E"/>
    <w:rsid w:val="0033494D"/>
    <w:rsid w:val="00335E31"/>
    <w:rsid w:val="00341C2F"/>
    <w:rsid w:val="003420A7"/>
    <w:rsid w:val="0035102F"/>
    <w:rsid w:val="00354407"/>
    <w:rsid w:val="003600E1"/>
    <w:rsid w:val="00362A51"/>
    <w:rsid w:val="00367840"/>
    <w:rsid w:val="00374F15"/>
    <w:rsid w:val="00376A47"/>
    <w:rsid w:val="003820EA"/>
    <w:rsid w:val="00382E09"/>
    <w:rsid w:val="003921DB"/>
    <w:rsid w:val="0039675E"/>
    <w:rsid w:val="003A01E6"/>
    <w:rsid w:val="003A35DC"/>
    <w:rsid w:val="003A5425"/>
    <w:rsid w:val="003A5D50"/>
    <w:rsid w:val="003B7124"/>
    <w:rsid w:val="003C3901"/>
    <w:rsid w:val="003C4633"/>
    <w:rsid w:val="003C4E80"/>
    <w:rsid w:val="003C7F9A"/>
    <w:rsid w:val="003D3E71"/>
    <w:rsid w:val="003D7D72"/>
    <w:rsid w:val="003D7DA4"/>
    <w:rsid w:val="003E12A4"/>
    <w:rsid w:val="003E1364"/>
    <w:rsid w:val="003E70B3"/>
    <w:rsid w:val="003E7B3A"/>
    <w:rsid w:val="003F53EE"/>
    <w:rsid w:val="003F7AC3"/>
    <w:rsid w:val="0040081B"/>
    <w:rsid w:val="00412A85"/>
    <w:rsid w:val="00415107"/>
    <w:rsid w:val="00425CFF"/>
    <w:rsid w:val="004275D6"/>
    <w:rsid w:val="004277FD"/>
    <w:rsid w:val="00437F14"/>
    <w:rsid w:val="0044025F"/>
    <w:rsid w:val="0044592E"/>
    <w:rsid w:val="0044665E"/>
    <w:rsid w:val="00446808"/>
    <w:rsid w:val="00446D3C"/>
    <w:rsid w:val="004502F1"/>
    <w:rsid w:val="004614D3"/>
    <w:rsid w:val="00463579"/>
    <w:rsid w:val="00471BBA"/>
    <w:rsid w:val="00476A61"/>
    <w:rsid w:val="00482056"/>
    <w:rsid w:val="00484161"/>
    <w:rsid w:val="00484748"/>
    <w:rsid w:val="004969FF"/>
    <w:rsid w:val="004A2B42"/>
    <w:rsid w:val="004A332C"/>
    <w:rsid w:val="004A67D2"/>
    <w:rsid w:val="004C5176"/>
    <w:rsid w:val="004C57A9"/>
    <w:rsid w:val="004C6E64"/>
    <w:rsid w:val="004C7CB6"/>
    <w:rsid w:val="004D08A3"/>
    <w:rsid w:val="004D1329"/>
    <w:rsid w:val="004D227F"/>
    <w:rsid w:val="004D5D15"/>
    <w:rsid w:val="004E5806"/>
    <w:rsid w:val="004F533B"/>
    <w:rsid w:val="00506FA9"/>
    <w:rsid w:val="005121A7"/>
    <w:rsid w:val="00516254"/>
    <w:rsid w:val="00521083"/>
    <w:rsid w:val="005244ED"/>
    <w:rsid w:val="00524571"/>
    <w:rsid w:val="00531140"/>
    <w:rsid w:val="005326C0"/>
    <w:rsid w:val="00540916"/>
    <w:rsid w:val="0054315D"/>
    <w:rsid w:val="00560B25"/>
    <w:rsid w:val="005624E4"/>
    <w:rsid w:val="005652D7"/>
    <w:rsid w:val="00572804"/>
    <w:rsid w:val="00572C9C"/>
    <w:rsid w:val="00573F14"/>
    <w:rsid w:val="00577292"/>
    <w:rsid w:val="005806BF"/>
    <w:rsid w:val="0058402B"/>
    <w:rsid w:val="00593738"/>
    <w:rsid w:val="00593E23"/>
    <w:rsid w:val="005957B0"/>
    <w:rsid w:val="005A22BB"/>
    <w:rsid w:val="005A6DE3"/>
    <w:rsid w:val="005A76E0"/>
    <w:rsid w:val="005B4657"/>
    <w:rsid w:val="005B66FD"/>
    <w:rsid w:val="005C3A93"/>
    <w:rsid w:val="005C55F2"/>
    <w:rsid w:val="005C7037"/>
    <w:rsid w:val="005C7857"/>
    <w:rsid w:val="005E092B"/>
    <w:rsid w:val="005E685E"/>
    <w:rsid w:val="005F25DF"/>
    <w:rsid w:val="005F56DE"/>
    <w:rsid w:val="00604294"/>
    <w:rsid w:val="00610A55"/>
    <w:rsid w:val="0061299C"/>
    <w:rsid w:val="00617F8C"/>
    <w:rsid w:val="0062189C"/>
    <w:rsid w:val="00622306"/>
    <w:rsid w:val="00626BC2"/>
    <w:rsid w:val="006275D0"/>
    <w:rsid w:val="00631CD4"/>
    <w:rsid w:val="00633AE6"/>
    <w:rsid w:val="006579D5"/>
    <w:rsid w:val="00677938"/>
    <w:rsid w:val="00680762"/>
    <w:rsid w:val="00684716"/>
    <w:rsid w:val="00684E6E"/>
    <w:rsid w:val="00686D10"/>
    <w:rsid w:val="00691923"/>
    <w:rsid w:val="006A2B5A"/>
    <w:rsid w:val="006A524C"/>
    <w:rsid w:val="006B231E"/>
    <w:rsid w:val="006B4A1E"/>
    <w:rsid w:val="006C5FE2"/>
    <w:rsid w:val="006C6AED"/>
    <w:rsid w:val="006E0FE8"/>
    <w:rsid w:val="006E2C19"/>
    <w:rsid w:val="006E3C87"/>
    <w:rsid w:val="006F57B5"/>
    <w:rsid w:val="006F60E6"/>
    <w:rsid w:val="00701397"/>
    <w:rsid w:val="00701C4A"/>
    <w:rsid w:val="00710432"/>
    <w:rsid w:val="00711699"/>
    <w:rsid w:val="00711E29"/>
    <w:rsid w:val="00714A49"/>
    <w:rsid w:val="00715C56"/>
    <w:rsid w:val="00716AB1"/>
    <w:rsid w:val="00722320"/>
    <w:rsid w:val="007242AC"/>
    <w:rsid w:val="00742C8D"/>
    <w:rsid w:val="00744248"/>
    <w:rsid w:val="007463CE"/>
    <w:rsid w:val="00747EE0"/>
    <w:rsid w:val="00751BAF"/>
    <w:rsid w:val="00751C5E"/>
    <w:rsid w:val="00761CE9"/>
    <w:rsid w:val="0076224F"/>
    <w:rsid w:val="00764795"/>
    <w:rsid w:val="00765E64"/>
    <w:rsid w:val="00767B68"/>
    <w:rsid w:val="00774110"/>
    <w:rsid w:val="00774E89"/>
    <w:rsid w:val="00782D10"/>
    <w:rsid w:val="007871A3"/>
    <w:rsid w:val="00792B8E"/>
    <w:rsid w:val="00796E36"/>
    <w:rsid w:val="007A7A6F"/>
    <w:rsid w:val="007B0A57"/>
    <w:rsid w:val="007B3410"/>
    <w:rsid w:val="007B3A43"/>
    <w:rsid w:val="007B609E"/>
    <w:rsid w:val="007C0872"/>
    <w:rsid w:val="007C45DE"/>
    <w:rsid w:val="007C5872"/>
    <w:rsid w:val="007C67A5"/>
    <w:rsid w:val="007C6DE5"/>
    <w:rsid w:val="007C7493"/>
    <w:rsid w:val="007D1BD8"/>
    <w:rsid w:val="007D1E31"/>
    <w:rsid w:val="007D7607"/>
    <w:rsid w:val="007F49DC"/>
    <w:rsid w:val="007F4AB4"/>
    <w:rsid w:val="007F4F80"/>
    <w:rsid w:val="00801D22"/>
    <w:rsid w:val="00802402"/>
    <w:rsid w:val="00807F81"/>
    <w:rsid w:val="0081392F"/>
    <w:rsid w:val="008156B1"/>
    <w:rsid w:val="008175C3"/>
    <w:rsid w:val="00817765"/>
    <w:rsid w:val="008221DF"/>
    <w:rsid w:val="00822885"/>
    <w:rsid w:val="00822E04"/>
    <w:rsid w:val="00824B94"/>
    <w:rsid w:val="00824E39"/>
    <w:rsid w:val="008275FF"/>
    <w:rsid w:val="008277C8"/>
    <w:rsid w:val="00833A12"/>
    <w:rsid w:val="008376C2"/>
    <w:rsid w:val="008437CB"/>
    <w:rsid w:val="00843A5D"/>
    <w:rsid w:val="0084617D"/>
    <w:rsid w:val="00851C90"/>
    <w:rsid w:val="00853D3F"/>
    <w:rsid w:val="00854FB8"/>
    <w:rsid w:val="008645F4"/>
    <w:rsid w:val="0087078C"/>
    <w:rsid w:val="008826E5"/>
    <w:rsid w:val="0088465F"/>
    <w:rsid w:val="008A4635"/>
    <w:rsid w:val="008B0B9B"/>
    <w:rsid w:val="008B5E3E"/>
    <w:rsid w:val="008B6D2A"/>
    <w:rsid w:val="008B7B92"/>
    <w:rsid w:val="008C0D32"/>
    <w:rsid w:val="008C3CC4"/>
    <w:rsid w:val="008C5464"/>
    <w:rsid w:val="008D115D"/>
    <w:rsid w:val="008D3D67"/>
    <w:rsid w:val="008D4D54"/>
    <w:rsid w:val="008E2F1E"/>
    <w:rsid w:val="008F341F"/>
    <w:rsid w:val="008F3EE2"/>
    <w:rsid w:val="008F79C4"/>
    <w:rsid w:val="00901E05"/>
    <w:rsid w:val="00902B96"/>
    <w:rsid w:val="0090481F"/>
    <w:rsid w:val="0090531B"/>
    <w:rsid w:val="009100F8"/>
    <w:rsid w:val="009129CB"/>
    <w:rsid w:val="009143AE"/>
    <w:rsid w:val="00916DB8"/>
    <w:rsid w:val="00920CEE"/>
    <w:rsid w:val="009305A1"/>
    <w:rsid w:val="009347D5"/>
    <w:rsid w:val="009350D0"/>
    <w:rsid w:val="00940DC1"/>
    <w:rsid w:val="00945A63"/>
    <w:rsid w:val="00947ED7"/>
    <w:rsid w:val="00953DE8"/>
    <w:rsid w:val="0096002E"/>
    <w:rsid w:val="009646DD"/>
    <w:rsid w:val="00967249"/>
    <w:rsid w:val="00967E8C"/>
    <w:rsid w:val="009748DA"/>
    <w:rsid w:val="00974DE9"/>
    <w:rsid w:val="0097594B"/>
    <w:rsid w:val="009802BD"/>
    <w:rsid w:val="00984E24"/>
    <w:rsid w:val="00985685"/>
    <w:rsid w:val="009866C6"/>
    <w:rsid w:val="009871E5"/>
    <w:rsid w:val="009906F3"/>
    <w:rsid w:val="00992C47"/>
    <w:rsid w:val="009975A9"/>
    <w:rsid w:val="009A0D7E"/>
    <w:rsid w:val="009A30C2"/>
    <w:rsid w:val="009A5C2B"/>
    <w:rsid w:val="009A6092"/>
    <w:rsid w:val="009B17E8"/>
    <w:rsid w:val="009B1D6F"/>
    <w:rsid w:val="009B1EDA"/>
    <w:rsid w:val="009B5AE7"/>
    <w:rsid w:val="009C0F07"/>
    <w:rsid w:val="009C29D6"/>
    <w:rsid w:val="009C4039"/>
    <w:rsid w:val="009C701B"/>
    <w:rsid w:val="009C78A7"/>
    <w:rsid w:val="009C7E1D"/>
    <w:rsid w:val="009E0E90"/>
    <w:rsid w:val="009E6841"/>
    <w:rsid w:val="009F60F1"/>
    <w:rsid w:val="00A06D75"/>
    <w:rsid w:val="00A10347"/>
    <w:rsid w:val="00A10CBC"/>
    <w:rsid w:val="00A26AB5"/>
    <w:rsid w:val="00A362F7"/>
    <w:rsid w:val="00A3664D"/>
    <w:rsid w:val="00A42487"/>
    <w:rsid w:val="00A42E89"/>
    <w:rsid w:val="00A434F1"/>
    <w:rsid w:val="00A437D5"/>
    <w:rsid w:val="00A45829"/>
    <w:rsid w:val="00A45A0C"/>
    <w:rsid w:val="00A460EC"/>
    <w:rsid w:val="00A55A89"/>
    <w:rsid w:val="00A571EB"/>
    <w:rsid w:val="00A57E85"/>
    <w:rsid w:val="00A62D2A"/>
    <w:rsid w:val="00A71504"/>
    <w:rsid w:val="00A7531F"/>
    <w:rsid w:val="00A82DA2"/>
    <w:rsid w:val="00A90A97"/>
    <w:rsid w:val="00A94BB3"/>
    <w:rsid w:val="00AA064A"/>
    <w:rsid w:val="00AA105A"/>
    <w:rsid w:val="00AA12C0"/>
    <w:rsid w:val="00AA24AD"/>
    <w:rsid w:val="00AA25CC"/>
    <w:rsid w:val="00AA378C"/>
    <w:rsid w:val="00AA3D71"/>
    <w:rsid w:val="00AA5C24"/>
    <w:rsid w:val="00AA7D43"/>
    <w:rsid w:val="00AB1CE2"/>
    <w:rsid w:val="00AB33DA"/>
    <w:rsid w:val="00AC0F91"/>
    <w:rsid w:val="00AC3C7F"/>
    <w:rsid w:val="00AC548C"/>
    <w:rsid w:val="00AC6A9A"/>
    <w:rsid w:val="00AD2C00"/>
    <w:rsid w:val="00AD5C2E"/>
    <w:rsid w:val="00AE7026"/>
    <w:rsid w:val="00AF1176"/>
    <w:rsid w:val="00AF241C"/>
    <w:rsid w:val="00B1733A"/>
    <w:rsid w:val="00B24CBA"/>
    <w:rsid w:val="00B328DF"/>
    <w:rsid w:val="00B3707A"/>
    <w:rsid w:val="00B37916"/>
    <w:rsid w:val="00B42F39"/>
    <w:rsid w:val="00B43201"/>
    <w:rsid w:val="00B568D2"/>
    <w:rsid w:val="00B63DD3"/>
    <w:rsid w:val="00B64047"/>
    <w:rsid w:val="00B656AE"/>
    <w:rsid w:val="00B82840"/>
    <w:rsid w:val="00B8601C"/>
    <w:rsid w:val="00B861B4"/>
    <w:rsid w:val="00B9565E"/>
    <w:rsid w:val="00B9768D"/>
    <w:rsid w:val="00BA094C"/>
    <w:rsid w:val="00BA3117"/>
    <w:rsid w:val="00BA4507"/>
    <w:rsid w:val="00BA4AE7"/>
    <w:rsid w:val="00BB0069"/>
    <w:rsid w:val="00BB6B65"/>
    <w:rsid w:val="00BC57CA"/>
    <w:rsid w:val="00BD64BF"/>
    <w:rsid w:val="00BD705A"/>
    <w:rsid w:val="00BE1EEC"/>
    <w:rsid w:val="00BE4A3F"/>
    <w:rsid w:val="00BF08CE"/>
    <w:rsid w:val="00BF339D"/>
    <w:rsid w:val="00C01B66"/>
    <w:rsid w:val="00C01D78"/>
    <w:rsid w:val="00C025BD"/>
    <w:rsid w:val="00C15A13"/>
    <w:rsid w:val="00C21C0A"/>
    <w:rsid w:val="00C3185E"/>
    <w:rsid w:val="00C32A37"/>
    <w:rsid w:val="00C36238"/>
    <w:rsid w:val="00C40CBD"/>
    <w:rsid w:val="00C4565A"/>
    <w:rsid w:val="00C504BE"/>
    <w:rsid w:val="00C512A1"/>
    <w:rsid w:val="00C51675"/>
    <w:rsid w:val="00C55841"/>
    <w:rsid w:val="00C55848"/>
    <w:rsid w:val="00C574C0"/>
    <w:rsid w:val="00C615E6"/>
    <w:rsid w:val="00C66176"/>
    <w:rsid w:val="00C66D19"/>
    <w:rsid w:val="00C72897"/>
    <w:rsid w:val="00C72FB3"/>
    <w:rsid w:val="00C73FC3"/>
    <w:rsid w:val="00C76711"/>
    <w:rsid w:val="00C80A15"/>
    <w:rsid w:val="00C8411C"/>
    <w:rsid w:val="00C867B3"/>
    <w:rsid w:val="00C909FE"/>
    <w:rsid w:val="00C92D18"/>
    <w:rsid w:val="00C935A6"/>
    <w:rsid w:val="00C93D4E"/>
    <w:rsid w:val="00C95918"/>
    <w:rsid w:val="00C95A3B"/>
    <w:rsid w:val="00CC449B"/>
    <w:rsid w:val="00CD5818"/>
    <w:rsid w:val="00CD5E60"/>
    <w:rsid w:val="00CE028B"/>
    <w:rsid w:val="00CE3DD0"/>
    <w:rsid w:val="00CE6766"/>
    <w:rsid w:val="00CF3A61"/>
    <w:rsid w:val="00CF59D3"/>
    <w:rsid w:val="00CF6E9A"/>
    <w:rsid w:val="00D00BCB"/>
    <w:rsid w:val="00D1204D"/>
    <w:rsid w:val="00D14ED0"/>
    <w:rsid w:val="00D15DEE"/>
    <w:rsid w:val="00D20D5C"/>
    <w:rsid w:val="00D22CB2"/>
    <w:rsid w:val="00D303CF"/>
    <w:rsid w:val="00D31C01"/>
    <w:rsid w:val="00D31D46"/>
    <w:rsid w:val="00D36FF0"/>
    <w:rsid w:val="00D43688"/>
    <w:rsid w:val="00D52E62"/>
    <w:rsid w:val="00D54910"/>
    <w:rsid w:val="00D625B7"/>
    <w:rsid w:val="00D72607"/>
    <w:rsid w:val="00D85FBA"/>
    <w:rsid w:val="00D9124F"/>
    <w:rsid w:val="00D91A84"/>
    <w:rsid w:val="00D9424F"/>
    <w:rsid w:val="00D95008"/>
    <w:rsid w:val="00DA1933"/>
    <w:rsid w:val="00DB2423"/>
    <w:rsid w:val="00DB39C2"/>
    <w:rsid w:val="00DB6E02"/>
    <w:rsid w:val="00DC45A0"/>
    <w:rsid w:val="00DC7FD4"/>
    <w:rsid w:val="00DD398C"/>
    <w:rsid w:val="00DD67AF"/>
    <w:rsid w:val="00DD6959"/>
    <w:rsid w:val="00DE111F"/>
    <w:rsid w:val="00DF2034"/>
    <w:rsid w:val="00DF2CD4"/>
    <w:rsid w:val="00DF540C"/>
    <w:rsid w:val="00E00BA1"/>
    <w:rsid w:val="00E16953"/>
    <w:rsid w:val="00E21FDB"/>
    <w:rsid w:val="00E2231D"/>
    <w:rsid w:val="00E24D46"/>
    <w:rsid w:val="00E25472"/>
    <w:rsid w:val="00E40815"/>
    <w:rsid w:val="00E45C78"/>
    <w:rsid w:val="00E47114"/>
    <w:rsid w:val="00E50738"/>
    <w:rsid w:val="00E519DC"/>
    <w:rsid w:val="00E572B3"/>
    <w:rsid w:val="00E576E3"/>
    <w:rsid w:val="00E6273B"/>
    <w:rsid w:val="00E80C3F"/>
    <w:rsid w:val="00E80C5F"/>
    <w:rsid w:val="00E80F1D"/>
    <w:rsid w:val="00E83621"/>
    <w:rsid w:val="00E92C43"/>
    <w:rsid w:val="00E94683"/>
    <w:rsid w:val="00E94A52"/>
    <w:rsid w:val="00EA2780"/>
    <w:rsid w:val="00EA46ED"/>
    <w:rsid w:val="00EA69EB"/>
    <w:rsid w:val="00EB028B"/>
    <w:rsid w:val="00EB3438"/>
    <w:rsid w:val="00EB49C2"/>
    <w:rsid w:val="00EC0E13"/>
    <w:rsid w:val="00EC0F7F"/>
    <w:rsid w:val="00EC3FF8"/>
    <w:rsid w:val="00ED0571"/>
    <w:rsid w:val="00ED2AB5"/>
    <w:rsid w:val="00ED4D5C"/>
    <w:rsid w:val="00ED5A28"/>
    <w:rsid w:val="00EE7708"/>
    <w:rsid w:val="00EE7BBB"/>
    <w:rsid w:val="00EF0F04"/>
    <w:rsid w:val="00EF0F29"/>
    <w:rsid w:val="00EF0F49"/>
    <w:rsid w:val="00EF413F"/>
    <w:rsid w:val="00EF7FAC"/>
    <w:rsid w:val="00F05989"/>
    <w:rsid w:val="00F11B6E"/>
    <w:rsid w:val="00F14A68"/>
    <w:rsid w:val="00F17BFA"/>
    <w:rsid w:val="00F22451"/>
    <w:rsid w:val="00F23255"/>
    <w:rsid w:val="00F2527C"/>
    <w:rsid w:val="00F301A1"/>
    <w:rsid w:val="00F34C06"/>
    <w:rsid w:val="00F44AD2"/>
    <w:rsid w:val="00F45A5F"/>
    <w:rsid w:val="00F50AA5"/>
    <w:rsid w:val="00F5587D"/>
    <w:rsid w:val="00F57B7A"/>
    <w:rsid w:val="00F65671"/>
    <w:rsid w:val="00F757F3"/>
    <w:rsid w:val="00F81C8C"/>
    <w:rsid w:val="00F821A2"/>
    <w:rsid w:val="00F96115"/>
    <w:rsid w:val="00F975DC"/>
    <w:rsid w:val="00FA0818"/>
    <w:rsid w:val="00FA4506"/>
    <w:rsid w:val="00FB77E0"/>
    <w:rsid w:val="00FB7993"/>
    <w:rsid w:val="00FC6BDB"/>
    <w:rsid w:val="00FC73C5"/>
    <w:rsid w:val="00FD0A7A"/>
    <w:rsid w:val="00FD25B7"/>
    <w:rsid w:val="00FD4600"/>
    <w:rsid w:val="00FE370A"/>
    <w:rsid w:val="00FE4EE5"/>
    <w:rsid w:val="00FE7062"/>
    <w:rsid w:val="00FF1CEA"/>
    <w:rsid w:val="00FF4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294"/>
    <w:pPr>
      <w:widowControl w:val="0"/>
      <w:spacing w:before="20"/>
    </w:pPr>
    <w:rPr>
      <w:rFonts w:ascii="Bliss" w:hAnsi="Bliss"/>
      <w:sz w:val="24"/>
      <w:lang w:eastAsia="en-US"/>
    </w:rPr>
  </w:style>
  <w:style w:type="paragraph" w:styleId="Heading1">
    <w:name w:val="heading 1"/>
    <w:basedOn w:val="Normal"/>
    <w:next w:val="Normal"/>
    <w:qFormat/>
    <w:rsid w:val="00604294"/>
    <w:pPr>
      <w:keepNext/>
      <w:spacing w:before="240" w:after="60"/>
      <w:outlineLvl w:val="0"/>
    </w:pPr>
    <w:rPr>
      <w:rFonts w:ascii="Bliss Heavy" w:hAnsi="Bliss Heavy"/>
      <w:b/>
      <w:kern w:val="28"/>
      <w:sz w:val="28"/>
    </w:rPr>
  </w:style>
  <w:style w:type="paragraph" w:styleId="Heading2">
    <w:name w:val="heading 2"/>
    <w:basedOn w:val="Normal"/>
    <w:next w:val="Normal"/>
    <w:qFormat/>
    <w:rsid w:val="00604294"/>
    <w:pPr>
      <w:keepNext/>
      <w:spacing w:before="240" w:after="60"/>
      <w:outlineLvl w:val="1"/>
    </w:pPr>
    <w:rPr>
      <w:rFonts w:ascii="Bliss Heavy" w:hAnsi="Bliss Heavy"/>
      <w:b/>
      <w:i/>
    </w:rPr>
  </w:style>
  <w:style w:type="paragraph" w:styleId="Heading3">
    <w:name w:val="heading 3"/>
    <w:basedOn w:val="Normal"/>
    <w:next w:val="Normal"/>
    <w:qFormat/>
    <w:rsid w:val="00604294"/>
    <w:pPr>
      <w:keepNext/>
      <w:spacing w:before="240" w:after="60"/>
      <w:outlineLvl w:val="2"/>
    </w:pPr>
  </w:style>
  <w:style w:type="paragraph" w:styleId="Heading4">
    <w:name w:val="heading 4"/>
    <w:basedOn w:val="Normal"/>
    <w:next w:val="Normal"/>
    <w:qFormat/>
    <w:rsid w:val="00604294"/>
    <w:pPr>
      <w:keepNext/>
      <w:spacing w:before="240" w:after="60"/>
      <w:outlineLvl w:val="3"/>
    </w:pPr>
    <w:rPr>
      <w:rFonts w:ascii="Bliss Heavy" w:hAnsi="Bliss Heavy"/>
      <w:b/>
    </w:rPr>
  </w:style>
  <w:style w:type="paragraph" w:styleId="Heading5">
    <w:name w:val="heading 5"/>
    <w:basedOn w:val="Normal"/>
    <w:next w:val="Normal"/>
    <w:qFormat/>
    <w:rsid w:val="00604294"/>
    <w:pPr>
      <w:spacing w:before="240" w:after="60"/>
      <w:outlineLvl w:val="4"/>
    </w:pPr>
    <w:rPr>
      <w:sz w:val="22"/>
    </w:rPr>
  </w:style>
  <w:style w:type="paragraph" w:styleId="Heading6">
    <w:name w:val="heading 6"/>
    <w:basedOn w:val="Normal"/>
    <w:next w:val="Normal"/>
    <w:qFormat/>
    <w:rsid w:val="00604294"/>
    <w:pPr>
      <w:spacing w:before="240" w:after="60"/>
      <w:outlineLvl w:val="5"/>
    </w:pPr>
    <w:rPr>
      <w:i/>
      <w:sz w:val="22"/>
    </w:rPr>
  </w:style>
  <w:style w:type="paragraph" w:styleId="Heading7">
    <w:name w:val="heading 7"/>
    <w:basedOn w:val="Normal"/>
    <w:next w:val="Normal"/>
    <w:qFormat/>
    <w:rsid w:val="00604294"/>
    <w:pPr>
      <w:spacing w:before="240" w:after="60"/>
      <w:outlineLvl w:val="6"/>
    </w:pPr>
    <w:rPr>
      <w:sz w:val="20"/>
    </w:rPr>
  </w:style>
  <w:style w:type="paragraph" w:styleId="Heading8">
    <w:name w:val="heading 8"/>
    <w:basedOn w:val="Normal"/>
    <w:next w:val="Normal"/>
    <w:qFormat/>
    <w:rsid w:val="00604294"/>
    <w:pPr>
      <w:spacing w:before="240" w:after="60"/>
      <w:outlineLvl w:val="7"/>
    </w:pPr>
    <w:rPr>
      <w:i/>
      <w:sz w:val="20"/>
    </w:rPr>
  </w:style>
  <w:style w:type="paragraph" w:styleId="Heading9">
    <w:name w:val="heading 9"/>
    <w:basedOn w:val="Normal"/>
    <w:next w:val="Normal"/>
    <w:qFormat/>
    <w:rsid w:val="00604294"/>
    <w:pPr>
      <w:spacing w:before="240" w:after="60"/>
      <w:outlineLvl w:val="8"/>
    </w:pPr>
    <w:rPr>
      <w:rFonts w:ascii="Bliss Heavy" w:hAnsi="Bliss Heavy"/>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4294"/>
    <w:pPr>
      <w:tabs>
        <w:tab w:val="center" w:pos="4153"/>
        <w:tab w:val="right" w:pos="8306"/>
      </w:tabs>
      <w:spacing w:before="0"/>
    </w:pPr>
    <w:rPr>
      <w:sz w:val="18"/>
    </w:rPr>
  </w:style>
  <w:style w:type="paragraph" w:styleId="Footer">
    <w:name w:val="footer"/>
    <w:basedOn w:val="Normal"/>
    <w:rsid w:val="00604294"/>
    <w:pPr>
      <w:tabs>
        <w:tab w:val="center" w:pos="4153"/>
        <w:tab w:val="right" w:pos="8306"/>
      </w:tabs>
      <w:spacing w:before="0"/>
    </w:pPr>
  </w:style>
  <w:style w:type="character" w:styleId="Hyperlink">
    <w:name w:val="Hyperlink"/>
    <w:basedOn w:val="DefaultParagraphFont"/>
    <w:rsid w:val="00604294"/>
    <w:rPr>
      <w:color w:val="0000FF"/>
      <w:u w:val="single"/>
    </w:rPr>
  </w:style>
  <w:style w:type="paragraph" w:customStyle="1" w:styleId="SecurityClassification">
    <w:name w:val="Security Classification"/>
    <w:basedOn w:val="Normal"/>
    <w:next w:val="Normal"/>
    <w:rsid w:val="00604294"/>
    <w:rPr>
      <w:rFonts w:ascii="Bliss Heavy" w:hAnsi="Bliss Heavy"/>
      <w:b/>
    </w:rPr>
  </w:style>
  <w:style w:type="paragraph" w:customStyle="1" w:styleId="DocumentTitle">
    <w:name w:val="Document Title"/>
    <w:basedOn w:val="Normal"/>
    <w:next w:val="Normal"/>
    <w:rsid w:val="00604294"/>
    <w:rPr>
      <w:b/>
    </w:rPr>
  </w:style>
  <w:style w:type="character" w:styleId="FollowedHyperlink">
    <w:name w:val="FollowedHyperlink"/>
    <w:basedOn w:val="DefaultParagraphFont"/>
    <w:rsid w:val="00604294"/>
    <w:rPr>
      <w:color w:val="800080"/>
      <w:u w:val="single"/>
    </w:rPr>
  </w:style>
  <w:style w:type="paragraph" w:styleId="DocumentMap">
    <w:name w:val="Document Map"/>
    <w:basedOn w:val="Normal"/>
    <w:semiHidden/>
    <w:rsid w:val="00604294"/>
    <w:pPr>
      <w:shd w:val="clear" w:color="auto" w:fill="000080"/>
    </w:pPr>
  </w:style>
  <w:style w:type="paragraph" w:styleId="EnvelopeAddress">
    <w:name w:val="envelope address"/>
    <w:basedOn w:val="Normal"/>
    <w:rsid w:val="00604294"/>
    <w:pPr>
      <w:framePr w:w="7920" w:h="1980" w:hRule="exact" w:hSpace="180" w:wrap="auto" w:hAnchor="page" w:xAlign="center" w:yAlign="bottom"/>
      <w:ind w:left="2880"/>
    </w:pPr>
  </w:style>
  <w:style w:type="paragraph" w:styleId="EnvelopeReturn">
    <w:name w:val="envelope return"/>
    <w:basedOn w:val="Normal"/>
    <w:rsid w:val="00604294"/>
    <w:rPr>
      <w:sz w:val="20"/>
    </w:rPr>
  </w:style>
  <w:style w:type="paragraph" w:styleId="Index1">
    <w:name w:val="index 1"/>
    <w:basedOn w:val="Normal"/>
    <w:next w:val="Normal"/>
    <w:autoRedefine/>
    <w:semiHidden/>
    <w:rsid w:val="00604294"/>
    <w:pPr>
      <w:ind w:left="240" w:hanging="240"/>
    </w:pPr>
  </w:style>
  <w:style w:type="paragraph" w:styleId="IndexHeading">
    <w:name w:val="index heading"/>
    <w:basedOn w:val="Normal"/>
    <w:next w:val="Index1"/>
    <w:semiHidden/>
    <w:rsid w:val="00604294"/>
    <w:rPr>
      <w:rFonts w:ascii="Bliss Heavy" w:hAnsi="Bliss Heavy"/>
      <w:b/>
    </w:rPr>
  </w:style>
  <w:style w:type="paragraph" w:styleId="MessageHeader">
    <w:name w:val="Message Header"/>
    <w:basedOn w:val="Normal"/>
    <w:rsid w:val="0060429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Subtitle">
    <w:name w:val="Subtitle"/>
    <w:basedOn w:val="Normal"/>
    <w:qFormat/>
    <w:rsid w:val="00604294"/>
    <w:pPr>
      <w:spacing w:after="60"/>
      <w:jc w:val="center"/>
      <w:outlineLvl w:val="1"/>
    </w:pPr>
  </w:style>
  <w:style w:type="paragraph" w:styleId="Title">
    <w:name w:val="Title"/>
    <w:basedOn w:val="Normal"/>
    <w:qFormat/>
    <w:rsid w:val="00604294"/>
    <w:pPr>
      <w:spacing w:before="240" w:after="60"/>
      <w:jc w:val="center"/>
      <w:outlineLvl w:val="0"/>
    </w:pPr>
    <w:rPr>
      <w:rFonts w:ascii="Bliss Heavy" w:hAnsi="Bliss Heavy"/>
      <w:b/>
      <w:kern w:val="28"/>
      <w:sz w:val="32"/>
    </w:rPr>
  </w:style>
  <w:style w:type="paragraph" w:styleId="TOAHeading">
    <w:name w:val="toa heading"/>
    <w:basedOn w:val="Normal"/>
    <w:next w:val="Normal"/>
    <w:semiHidden/>
    <w:rsid w:val="00604294"/>
    <w:pPr>
      <w:spacing w:before="120"/>
    </w:pPr>
    <w:rPr>
      <w:rFonts w:ascii="Bliss Heavy" w:hAnsi="Bliss Heavy"/>
      <w:b/>
    </w:rPr>
  </w:style>
  <w:style w:type="paragraph" w:styleId="TOC1">
    <w:name w:val="toc 1"/>
    <w:basedOn w:val="Normal"/>
    <w:next w:val="Normal"/>
    <w:semiHidden/>
    <w:rsid w:val="00604294"/>
  </w:style>
  <w:style w:type="paragraph" w:styleId="TOC2">
    <w:name w:val="toc 2"/>
    <w:basedOn w:val="Normal"/>
    <w:next w:val="Normal"/>
    <w:semiHidden/>
    <w:rsid w:val="00604294"/>
    <w:pPr>
      <w:ind w:left="240"/>
    </w:pPr>
  </w:style>
  <w:style w:type="paragraph" w:styleId="TOC3">
    <w:name w:val="toc 3"/>
    <w:basedOn w:val="Normal"/>
    <w:next w:val="Normal"/>
    <w:semiHidden/>
    <w:rsid w:val="00604294"/>
    <w:pPr>
      <w:ind w:left="480"/>
    </w:pPr>
  </w:style>
  <w:style w:type="paragraph" w:styleId="TOC4">
    <w:name w:val="toc 4"/>
    <w:basedOn w:val="Normal"/>
    <w:next w:val="Normal"/>
    <w:semiHidden/>
    <w:rsid w:val="00604294"/>
    <w:pPr>
      <w:ind w:left="720"/>
    </w:pPr>
  </w:style>
  <w:style w:type="paragraph" w:styleId="TOC5">
    <w:name w:val="toc 5"/>
    <w:basedOn w:val="Normal"/>
    <w:next w:val="Normal"/>
    <w:semiHidden/>
    <w:rsid w:val="00604294"/>
    <w:pPr>
      <w:ind w:left="960"/>
    </w:pPr>
  </w:style>
  <w:style w:type="paragraph" w:styleId="TOC6">
    <w:name w:val="toc 6"/>
    <w:basedOn w:val="Normal"/>
    <w:next w:val="Normal"/>
    <w:semiHidden/>
    <w:rsid w:val="00604294"/>
    <w:pPr>
      <w:ind w:left="1200"/>
    </w:pPr>
  </w:style>
  <w:style w:type="paragraph" w:styleId="TOC7">
    <w:name w:val="toc 7"/>
    <w:basedOn w:val="Normal"/>
    <w:next w:val="Normal"/>
    <w:semiHidden/>
    <w:rsid w:val="00604294"/>
    <w:pPr>
      <w:ind w:left="1440"/>
    </w:pPr>
  </w:style>
  <w:style w:type="paragraph" w:styleId="TOC8">
    <w:name w:val="toc 8"/>
    <w:basedOn w:val="Normal"/>
    <w:next w:val="Normal"/>
    <w:semiHidden/>
    <w:rsid w:val="00604294"/>
    <w:pPr>
      <w:ind w:left="1680"/>
    </w:pPr>
  </w:style>
  <w:style w:type="paragraph" w:styleId="TOC9">
    <w:name w:val="toc 9"/>
    <w:basedOn w:val="Normal"/>
    <w:next w:val="Normal"/>
    <w:semiHidden/>
    <w:rsid w:val="00604294"/>
    <w:pPr>
      <w:ind w:left="1920"/>
    </w:pPr>
  </w:style>
  <w:style w:type="paragraph" w:customStyle="1" w:styleId="AddressLine">
    <w:name w:val="Address Line"/>
    <w:basedOn w:val="Normal"/>
    <w:rsid w:val="00604294"/>
    <w:pPr>
      <w:spacing w:before="0"/>
    </w:pPr>
  </w:style>
  <w:style w:type="paragraph" w:styleId="BalloonText">
    <w:name w:val="Balloon Text"/>
    <w:basedOn w:val="Normal"/>
    <w:link w:val="BalloonTextChar"/>
    <w:rsid w:val="00A45A0C"/>
    <w:pPr>
      <w:spacing w:before="0"/>
    </w:pPr>
    <w:rPr>
      <w:rFonts w:ascii="Tahoma" w:hAnsi="Tahoma" w:cs="Tahoma"/>
      <w:sz w:val="16"/>
      <w:szCs w:val="16"/>
    </w:rPr>
  </w:style>
  <w:style w:type="character" w:customStyle="1" w:styleId="BalloonTextChar">
    <w:name w:val="Balloon Text Char"/>
    <w:basedOn w:val="DefaultParagraphFont"/>
    <w:link w:val="BalloonText"/>
    <w:rsid w:val="00A45A0C"/>
    <w:rPr>
      <w:rFonts w:ascii="Tahoma" w:hAnsi="Tahoma" w:cs="Tahoma"/>
      <w:sz w:val="16"/>
      <w:szCs w:val="16"/>
      <w:lang w:eastAsia="en-US"/>
    </w:rPr>
  </w:style>
  <w:style w:type="table" w:styleId="TableGrid">
    <w:name w:val="Table Grid"/>
    <w:basedOn w:val="TableNormal"/>
    <w:rsid w:val="002E59E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3">
    <w:name w:val="Table 3D effects 3"/>
    <w:basedOn w:val="TableNormal"/>
    <w:rsid w:val="003D3E71"/>
    <w:pPr>
      <w:widowControl w:val="0"/>
      <w:spacing w:before="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Spacing">
    <w:name w:val="No Spacing"/>
    <w:uiPriority w:val="1"/>
    <w:qFormat/>
    <w:rsid w:val="006B4A1E"/>
    <w:rPr>
      <w:rFonts w:asciiTheme="minorHAnsi" w:eastAsiaTheme="minorHAnsi" w:hAnsiTheme="minorHAnsi" w:cstheme="minorBidi"/>
      <w:sz w:val="22"/>
      <w:szCs w:val="22"/>
      <w:lang w:eastAsia="en-US"/>
    </w:rPr>
  </w:style>
  <w:style w:type="character" w:customStyle="1" w:styleId="apple-converted-space">
    <w:name w:val="apple-converted-space"/>
    <w:basedOn w:val="DefaultParagraphFont"/>
    <w:rsid w:val="008B0B9B"/>
  </w:style>
  <w:style w:type="paragraph" w:customStyle="1" w:styleId="Default">
    <w:name w:val="Default"/>
    <w:rsid w:val="009A6092"/>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294"/>
    <w:pPr>
      <w:widowControl w:val="0"/>
      <w:spacing w:before="20"/>
    </w:pPr>
    <w:rPr>
      <w:rFonts w:ascii="Bliss" w:hAnsi="Bliss"/>
      <w:sz w:val="24"/>
      <w:lang w:eastAsia="en-US"/>
    </w:rPr>
  </w:style>
  <w:style w:type="paragraph" w:styleId="Heading1">
    <w:name w:val="heading 1"/>
    <w:basedOn w:val="Normal"/>
    <w:next w:val="Normal"/>
    <w:qFormat/>
    <w:rsid w:val="00604294"/>
    <w:pPr>
      <w:keepNext/>
      <w:spacing w:before="240" w:after="60"/>
      <w:outlineLvl w:val="0"/>
    </w:pPr>
    <w:rPr>
      <w:rFonts w:ascii="Bliss Heavy" w:hAnsi="Bliss Heavy"/>
      <w:b/>
      <w:kern w:val="28"/>
      <w:sz w:val="28"/>
    </w:rPr>
  </w:style>
  <w:style w:type="paragraph" w:styleId="Heading2">
    <w:name w:val="heading 2"/>
    <w:basedOn w:val="Normal"/>
    <w:next w:val="Normal"/>
    <w:qFormat/>
    <w:rsid w:val="00604294"/>
    <w:pPr>
      <w:keepNext/>
      <w:spacing w:before="240" w:after="60"/>
      <w:outlineLvl w:val="1"/>
    </w:pPr>
    <w:rPr>
      <w:rFonts w:ascii="Bliss Heavy" w:hAnsi="Bliss Heavy"/>
      <w:b/>
      <w:i/>
    </w:rPr>
  </w:style>
  <w:style w:type="paragraph" w:styleId="Heading3">
    <w:name w:val="heading 3"/>
    <w:basedOn w:val="Normal"/>
    <w:next w:val="Normal"/>
    <w:qFormat/>
    <w:rsid w:val="00604294"/>
    <w:pPr>
      <w:keepNext/>
      <w:spacing w:before="240" w:after="60"/>
      <w:outlineLvl w:val="2"/>
    </w:pPr>
  </w:style>
  <w:style w:type="paragraph" w:styleId="Heading4">
    <w:name w:val="heading 4"/>
    <w:basedOn w:val="Normal"/>
    <w:next w:val="Normal"/>
    <w:qFormat/>
    <w:rsid w:val="00604294"/>
    <w:pPr>
      <w:keepNext/>
      <w:spacing w:before="240" w:after="60"/>
      <w:outlineLvl w:val="3"/>
    </w:pPr>
    <w:rPr>
      <w:rFonts w:ascii="Bliss Heavy" w:hAnsi="Bliss Heavy"/>
      <w:b/>
    </w:rPr>
  </w:style>
  <w:style w:type="paragraph" w:styleId="Heading5">
    <w:name w:val="heading 5"/>
    <w:basedOn w:val="Normal"/>
    <w:next w:val="Normal"/>
    <w:qFormat/>
    <w:rsid w:val="00604294"/>
    <w:pPr>
      <w:spacing w:before="240" w:after="60"/>
      <w:outlineLvl w:val="4"/>
    </w:pPr>
    <w:rPr>
      <w:sz w:val="22"/>
    </w:rPr>
  </w:style>
  <w:style w:type="paragraph" w:styleId="Heading6">
    <w:name w:val="heading 6"/>
    <w:basedOn w:val="Normal"/>
    <w:next w:val="Normal"/>
    <w:qFormat/>
    <w:rsid w:val="00604294"/>
    <w:pPr>
      <w:spacing w:before="240" w:after="60"/>
      <w:outlineLvl w:val="5"/>
    </w:pPr>
    <w:rPr>
      <w:i/>
      <w:sz w:val="22"/>
    </w:rPr>
  </w:style>
  <w:style w:type="paragraph" w:styleId="Heading7">
    <w:name w:val="heading 7"/>
    <w:basedOn w:val="Normal"/>
    <w:next w:val="Normal"/>
    <w:qFormat/>
    <w:rsid w:val="00604294"/>
    <w:pPr>
      <w:spacing w:before="240" w:after="60"/>
      <w:outlineLvl w:val="6"/>
    </w:pPr>
    <w:rPr>
      <w:sz w:val="20"/>
    </w:rPr>
  </w:style>
  <w:style w:type="paragraph" w:styleId="Heading8">
    <w:name w:val="heading 8"/>
    <w:basedOn w:val="Normal"/>
    <w:next w:val="Normal"/>
    <w:qFormat/>
    <w:rsid w:val="00604294"/>
    <w:pPr>
      <w:spacing w:before="240" w:after="60"/>
      <w:outlineLvl w:val="7"/>
    </w:pPr>
    <w:rPr>
      <w:i/>
      <w:sz w:val="20"/>
    </w:rPr>
  </w:style>
  <w:style w:type="paragraph" w:styleId="Heading9">
    <w:name w:val="heading 9"/>
    <w:basedOn w:val="Normal"/>
    <w:next w:val="Normal"/>
    <w:qFormat/>
    <w:rsid w:val="00604294"/>
    <w:pPr>
      <w:spacing w:before="240" w:after="60"/>
      <w:outlineLvl w:val="8"/>
    </w:pPr>
    <w:rPr>
      <w:rFonts w:ascii="Bliss Heavy" w:hAnsi="Bliss Heavy"/>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4294"/>
    <w:pPr>
      <w:tabs>
        <w:tab w:val="center" w:pos="4153"/>
        <w:tab w:val="right" w:pos="8306"/>
      </w:tabs>
      <w:spacing w:before="0"/>
    </w:pPr>
    <w:rPr>
      <w:sz w:val="18"/>
    </w:rPr>
  </w:style>
  <w:style w:type="paragraph" w:styleId="Footer">
    <w:name w:val="footer"/>
    <w:basedOn w:val="Normal"/>
    <w:rsid w:val="00604294"/>
    <w:pPr>
      <w:tabs>
        <w:tab w:val="center" w:pos="4153"/>
        <w:tab w:val="right" w:pos="8306"/>
      </w:tabs>
      <w:spacing w:before="0"/>
    </w:pPr>
  </w:style>
  <w:style w:type="character" w:styleId="Hyperlink">
    <w:name w:val="Hyperlink"/>
    <w:basedOn w:val="DefaultParagraphFont"/>
    <w:rsid w:val="00604294"/>
    <w:rPr>
      <w:color w:val="0000FF"/>
      <w:u w:val="single"/>
    </w:rPr>
  </w:style>
  <w:style w:type="paragraph" w:customStyle="1" w:styleId="SecurityClassification">
    <w:name w:val="Security Classification"/>
    <w:basedOn w:val="Normal"/>
    <w:next w:val="Normal"/>
    <w:rsid w:val="00604294"/>
    <w:rPr>
      <w:rFonts w:ascii="Bliss Heavy" w:hAnsi="Bliss Heavy"/>
      <w:b/>
    </w:rPr>
  </w:style>
  <w:style w:type="paragraph" w:customStyle="1" w:styleId="DocumentTitle">
    <w:name w:val="Document Title"/>
    <w:basedOn w:val="Normal"/>
    <w:next w:val="Normal"/>
    <w:rsid w:val="00604294"/>
    <w:rPr>
      <w:b/>
    </w:rPr>
  </w:style>
  <w:style w:type="character" w:styleId="FollowedHyperlink">
    <w:name w:val="FollowedHyperlink"/>
    <w:basedOn w:val="DefaultParagraphFont"/>
    <w:rsid w:val="00604294"/>
    <w:rPr>
      <w:color w:val="800080"/>
      <w:u w:val="single"/>
    </w:rPr>
  </w:style>
  <w:style w:type="paragraph" w:styleId="DocumentMap">
    <w:name w:val="Document Map"/>
    <w:basedOn w:val="Normal"/>
    <w:semiHidden/>
    <w:rsid w:val="00604294"/>
    <w:pPr>
      <w:shd w:val="clear" w:color="auto" w:fill="000080"/>
    </w:pPr>
  </w:style>
  <w:style w:type="paragraph" w:styleId="EnvelopeAddress">
    <w:name w:val="envelope address"/>
    <w:basedOn w:val="Normal"/>
    <w:rsid w:val="00604294"/>
    <w:pPr>
      <w:framePr w:w="7920" w:h="1980" w:hRule="exact" w:hSpace="180" w:wrap="auto" w:hAnchor="page" w:xAlign="center" w:yAlign="bottom"/>
      <w:ind w:left="2880"/>
    </w:pPr>
  </w:style>
  <w:style w:type="paragraph" w:styleId="EnvelopeReturn">
    <w:name w:val="envelope return"/>
    <w:basedOn w:val="Normal"/>
    <w:rsid w:val="00604294"/>
    <w:rPr>
      <w:sz w:val="20"/>
    </w:rPr>
  </w:style>
  <w:style w:type="paragraph" w:styleId="Index1">
    <w:name w:val="index 1"/>
    <w:basedOn w:val="Normal"/>
    <w:next w:val="Normal"/>
    <w:autoRedefine/>
    <w:semiHidden/>
    <w:rsid w:val="00604294"/>
    <w:pPr>
      <w:ind w:left="240" w:hanging="240"/>
    </w:pPr>
  </w:style>
  <w:style w:type="paragraph" w:styleId="IndexHeading">
    <w:name w:val="index heading"/>
    <w:basedOn w:val="Normal"/>
    <w:next w:val="Index1"/>
    <w:semiHidden/>
    <w:rsid w:val="00604294"/>
    <w:rPr>
      <w:rFonts w:ascii="Bliss Heavy" w:hAnsi="Bliss Heavy"/>
      <w:b/>
    </w:rPr>
  </w:style>
  <w:style w:type="paragraph" w:styleId="MessageHeader">
    <w:name w:val="Message Header"/>
    <w:basedOn w:val="Normal"/>
    <w:rsid w:val="0060429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Subtitle">
    <w:name w:val="Subtitle"/>
    <w:basedOn w:val="Normal"/>
    <w:qFormat/>
    <w:rsid w:val="00604294"/>
    <w:pPr>
      <w:spacing w:after="60"/>
      <w:jc w:val="center"/>
      <w:outlineLvl w:val="1"/>
    </w:pPr>
  </w:style>
  <w:style w:type="paragraph" w:styleId="Title">
    <w:name w:val="Title"/>
    <w:basedOn w:val="Normal"/>
    <w:qFormat/>
    <w:rsid w:val="00604294"/>
    <w:pPr>
      <w:spacing w:before="240" w:after="60"/>
      <w:jc w:val="center"/>
      <w:outlineLvl w:val="0"/>
    </w:pPr>
    <w:rPr>
      <w:rFonts w:ascii="Bliss Heavy" w:hAnsi="Bliss Heavy"/>
      <w:b/>
      <w:kern w:val="28"/>
      <w:sz w:val="32"/>
    </w:rPr>
  </w:style>
  <w:style w:type="paragraph" w:styleId="TOAHeading">
    <w:name w:val="toa heading"/>
    <w:basedOn w:val="Normal"/>
    <w:next w:val="Normal"/>
    <w:semiHidden/>
    <w:rsid w:val="00604294"/>
    <w:pPr>
      <w:spacing w:before="120"/>
    </w:pPr>
    <w:rPr>
      <w:rFonts w:ascii="Bliss Heavy" w:hAnsi="Bliss Heavy"/>
      <w:b/>
    </w:rPr>
  </w:style>
  <w:style w:type="paragraph" w:styleId="TOC1">
    <w:name w:val="toc 1"/>
    <w:basedOn w:val="Normal"/>
    <w:next w:val="Normal"/>
    <w:semiHidden/>
    <w:rsid w:val="00604294"/>
  </w:style>
  <w:style w:type="paragraph" w:styleId="TOC2">
    <w:name w:val="toc 2"/>
    <w:basedOn w:val="Normal"/>
    <w:next w:val="Normal"/>
    <w:semiHidden/>
    <w:rsid w:val="00604294"/>
    <w:pPr>
      <w:ind w:left="240"/>
    </w:pPr>
  </w:style>
  <w:style w:type="paragraph" w:styleId="TOC3">
    <w:name w:val="toc 3"/>
    <w:basedOn w:val="Normal"/>
    <w:next w:val="Normal"/>
    <w:semiHidden/>
    <w:rsid w:val="00604294"/>
    <w:pPr>
      <w:ind w:left="480"/>
    </w:pPr>
  </w:style>
  <w:style w:type="paragraph" w:styleId="TOC4">
    <w:name w:val="toc 4"/>
    <w:basedOn w:val="Normal"/>
    <w:next w:val="Normal"/>
    <w:semiHidden/>
    <w:rsid w:val="00604294"/>
    <w:pPr>
      <w:ind w:left="720"/>
    </w:pPr>
  </w:style>
  <w:style w:type="paragraph" w:styleId="TOC5">
    <w:name w:val="toc 5"/>
    <w:basedOn w:val="Normal"/>
    <w:next w:val="Normal"/>
    <w:semiHidden/>
    <w:rsid w:val="00604294"/>
    <w:pPr>
      <w:ind w:left="960"/>
    </w:pPr>
  </w:style>
  <w:style w:type="paragraph" w:styleId="TOC6">
    <w:name w:val="toc 6"/>
    <w:basedOn w:val="Normal"/>
    <w:next w:val="Normal"/>
    <w:semiHidden/>
    <w:rsid w:val="00604294"/>
    <w:pPr>
      <w:ind w:left="1200"/>
    </w:pPr>
  </w:style>
  <w:style w:type="paragraph" w:styleId="TOC7">
    <w:name w:val="toc 7"/>
    <w:basedOn w:val="Normal"/>
    <w:next w:val="Normal"/>
    <w:semiHidden/>
    <w:rsid w:val="00604294"/>
    <w:pPr>
      <w:ind w:left="1440"/>
    </w:pPr>
  </w:style>
  <w:style w:type="paragraph" w:styleId="TOC8">
    <w:name w:val="toc 8"/>
    <w:basedOn w:val="Normal"/>
    <w:next w:val="Normal"/>
    <w:semiHidden/>
    <w:rsid w:val="00604294"/>
    <w:pPr>
      <w:ind w:left="1680"/>
    </w:pPr>
  </w:style>
  <w:style w:type="paragraph" w:styleId="TOC9">
    <w:name w:val="toc 9"/>
    <w:basedOn w:val="Normal"/>
    <w:next w:val="Normal"/>
    <w:semiHidden/>
    <w:rsid w:val="00604294"/>
    <w:pPr>
      <w:ind w:left="1920"/>
    </w:pPr>
  </w:style>
  <w:style w:type="paragraph" w:customStyle="1" w:styleId="AddressLine">
    <w:name w:val="Address Line"/>
    <w:basedOn w:val="Normal"/>
    <w:rsid w:val="00604294"/>
    <w:pPr>
      <w:spacing w:before="0"/>
    </w:pPr>
  </w:style>
  <w:style w:type="paragraph" w:styleId="BalloonText">
    <w:name w:val="Balloon Text"/>
    <w:basedOn w:val="Normal"/>
    <w:link w:val="BalloonTextChar"/>
    <w:rsid w:val="00A45A0C"/>
    <w:pPr>
      <w:spacing w:before="0"/>
    </w:pPr>
    <w:rPr>
      <w:rFonts w:ascii="Tahoma" w:hAnsi="Tahoma" w:cs="Tahoma"/>
      <w:sz w:val="16"/>
      <w:szCs w:val="16"/>
    </w:rPr>
  </w:style>
  <w:style w:type="character" w:customStyle="1" w:styleId="BalloonTextChar">
    <w:name w:val="Balloon Text Char"/>
    <w:basedOn w:val="DefaultParagraphFont"/>
    <w:link w:val="BalloonText"/>
    <w:rsid w:val="00A45A0C"/>
    <w:rPr>
      <w:rFonts w:ascii="Tahoma" w:hAnsi="Tahoma" w:cs="Tahoma"/>
      <w:sz w:val="16"/>
      <w:szCs w:val="16"/>
      <w:lang w:eastAsia="en-US"/>
    </w:rPr>
  </w:style>
  <w:style w:type="table" w:styleId="TableGrid">
    <w:name w:val="Table Grid"/>
    <w:basedOn w:val="TableNormal"/>
    <w:rsid w:val="002E59E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3">
    <w:name w:val="Table 3D effects 3"/>
    <w:basedOn w:val="TableNormal"/>
    <w:rsid w:val="003D3E71"/>
    <w:pPr>
      <w:widowControl w:val="0"/>
      <w:spacing w:before="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Spacing">
    <w:name w:val="No Spacing"/>
    <w:uiPriority w:val="1"/>
    <w:qFormat/>
    <w:rsid w:val="006B4A1E"/>
    <w:rPr>
      <w:rFonts w:asciiTheme="minorHAnsi" w:eastAsiaTheme="minorHAnsi" w:hAnsiTheme="minorHAnsi" w:cstheme="minorBidi"/>
      <w:sz w:val="22"/>
      <w:szCs w:val="22"/>
      <w:lang w:eastAsia="en-US"/>
    </w:rPr>
  </w:style>
  <w:style w:type="character" w:customStyle="1" w:styleId="apple-converted-space">
    <w:name w:val="apple-converted-space"/>
    <w:basedOn w:val="DefaultParagraphFont"/>
    <w:rsid w:val="008B0B9B"/>
  </w:style>
  <w:style w:type="paragraph" w:customStyle="1" w:styleId="Default">
    <w:name w:val="Default"/>
    <w:rsid w:val="009A6092"/>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838445">
      <w:bodyDiv w:val="1"/>
      <w:marLeft w:val="0"/>
      <w:marRight w:val="0"/>
      <w:marTop w:val="0"/>
      <w:marBottom w:val="0"/>
      <w:divBdr>
        <w:top w:val="none" w:sz="0" w:space="0" w:color="auto"/>
        <w:left w:val="none" w:sz="0" w:space="0" w:color="auto"/>
        <w:bottom w:val="none" w:sz="0" w:space="0" w:color="auto"/>
        <w:right w:val="none" w:sz="0" w:space="0" w:color="auto"/>
      </w:divBdr>
    </w:div>
    <w:div w:id="63249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ov.uk/dcms" TargetMode="External"/><Relationship Id="rId4" Type="http://schemas.microsoft.com/office/2007/relationships/stylesWithEffects" Target="stylesWithEffects.xml"/><Relationship Id="rId9" Type="http://schemas.openxmlformats.org/officeDocument/2006/relationships/hyperlink" Target="mailto:hannah.jones@culture.gov.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CMS\Private%20Office\Ministers%20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0DCA8-6AFF-4DAF-A57C-B88C0D00B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Ministers Letter</Template>
  <TotalTime>1</TotalTime>
  <Pages>4</Pages>
  <Words>1272</Words>
  <Characters>6718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DCMS PO Letter Template</vt:lpstr>
    </vt:vector>
  </TitlesOfParts>
  <Company>Department for Culture, Media and Sport</Company>
  <LinksUpToDate>false</LinksUpToDate>
  <CharactersWithSpaces>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DCMS PO Letter Template</dc:title>
  <dc:creator>CARTY, Melissa</dc:creator>
  <cp:lastModifiedBy>Woodbridge, Lesley</cp:lastModifiedBy>
  <cp:revision>2</cp:revision>
  <cp:lastPrinted>2016-09-23T14:52:00Z</cp:lastPrinted>
  <dcterms:created xsi:type="dcterms:W3CDTF">2016-09-23T14:53:00Z</dcterms:created>
  <dcterms:modified xsi:type="dcterms:W3CDTF">2016-09-23T14:53:00Z</dcterms:modified>
</cp:coreProperties>
</file>