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2E710" w14:textId="77777777" w:rsidR="00AB2B81" w:rsidRDefault="00AB2B81" w:rsidP="00AB2B8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1D543557" wp14:editId="428F0F64">
            <wp:extent cx="22955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257B" w14:textId="77777777" w:rsidR="00564B8D" w:rsidRDefault="00CB6480" w:rsidP="00CB6480">
      <w:pPr>
        <w:jc w:val="center"/>
        <w:rPr>
          <w:b/>
          <w:sz w:val="40"/>
          <w:szCs w:val="40"/>
        </w:rPr>
      </w:pPr>
      <w:r w:rsidRPr="00CB6480">
        <w:rPr>
          <w:b/>
          <w:sz w:val="40"/>
          <w:szCs w:val="40"/>
        </w:rPr>
        <w:t>WHS ACTION PLAN 2017-2024</w:t>
      </w:r>
    </w:p>
    <w:p w14:paraId="66C5C343" w14:textId="77777777" w:rsidR="00CB6480" w:rsidRDefault="00CB6480" w:rsidP="00CB64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ENGAGE LIVERPOOL </w:t>
      </w:r>
    </w:p>
    <w:p w14:paraId="4BE0CA8A" w14:textId="77777777" w:rsidR="00CB6480" w:rsidRPr="006E2AB7" w:rsidRDefault="00CB6480" w:rsidP="00CB6480">
      <w:pPr>
        <w:rPr>
          <w:b/>
          <w:sz w:val="28"/>
          <w:szCs w:val="28"/>
        </w:rPr>
      </w:pPr>
      <w:r w:rsidRPr="006E2AB7">
        <w:rPr>
          <w:b/>
          <w:bCs/>
          <w:sz w:val="28"/>
          <w:szCs w:val="28"/>
        </w:rPr>
        <w:t xml:space="preserve">AIM 3: CONNECT </w:t>
      </w:r>
    </w:p>
    <w:p w14:paraId="09C6EAE0" w14:textId="77777777" w:rsidR="00CB6480" w:rsidRPr="006E2AB7" w:rsidRDefault="00CB6480" w:rsidP="00CB6480">
      <w:pPr>
        <w:rPr>
          <w:bCs/>
          <w:i/>
          <w:sz w:val="24"/>
          <w:szCs w:val="24"/>
        </w:rPr>
      </w:pPr>
      <w:r w:rsidRPr="006E2AB7">
        <w:rPr>
          <w:bCs/>
          <w:i/>
          <w:sz w:val="24"/>
          <w:szCs w:val="24"/>
        </w:rPr>
        <w:t>Ensure that the entire WHS is accessible to everyone, with a high profile as a valued and fundamental element of the city’s cultural heritage.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CB6480" w:rsidRPr="006E2AB7" w14:paraId="76D30D10" w14:textId="77777777">
        <w:trPr>
          <w:trHeight w:val="256"/>
        </w:trPr>
        <w:tc>
          <w:tcPr>
            <w:tcW w:w="8812" w:type="dxa"/>
          </w:tcPr>
          <w:p w14:paraId="2F2D4594" w14:textId="77777777" w:rsidR="00CB6480" w:rsidRPr="006E2AB7" w:rsidRDefault="00CB6480" w:rsidP="00CB6480">
            <w:pPr>
              <w:rPr>
                <w:sz w:val="24"/>
                <w:szCs w:val="24"/>
              </w:rPr>
            </w:pPr>
            <w:r w:rsidRPr="006E2AB7">
              <w:rPr>
                <w:b/>
                <w:bCs/>
                <w:sz w:val="24"/>
                <w:szCs w:val="24"/>
              </w:rPr>
              <w:t>A.</w:t>
            </w:r>
            <w:r w:rsidRPr="006E2AB7">
              <w:rPr>
                <w:bCs/>
                <w:sz w:val="24"/>
                <w:szCs w:val="24"/>
              </w:rPr>
              <w:t xml:space="preserve"> Established, integrated and effective avenues of communication between the World Heritage Site and organisations, working groups and communities active in the city </w:t>
            </w:r>
          </w:p>
        </w:tc>
      </w:tr>
    </w:tbl>
    <w:p w14:paraId="19A917E6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iii. Grow partnerships across local, national and international organisations engaged with management of the WHS</w:t>
      </w:r>
    </w:p>
    <w:p w14:paraId="07069A6A" w14:textId="77777777" w:rsidR="00AB2B81" w:rsidRPr="00AB2B81" w:rsidRDefault="00AB2B81" w:rsidP="00AB2B81">
      <w:pPr>
        <w:numPr>
          <w:ilvl w:val="0"/>
          <w:numId w:val="2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>We have already done a lot of this work (</w:t>
      </w:r>
      <w:r>
        <w:rPr>
          <w:color w:val="FF0000"/>
          <w:sz w:val="24"/>
          <w:szCs w:val="24"/>
        </w:rPr>
        <w:t xml:space="preserve">two </w:t>
      </w:r>
      <w:r w:rsidRPr="00AB2B81">
        <w:rPr>
          <w:color w:val="FF0000"/>
          <w:sz w:val="24"/>
          <w:szCs w:val="24"/>
        </w:rPr>
        <w:t>seminar series) and would need to consider what we might do in the future to support this (</w:t>
      </w:r>
      <w:r>
        <w:rPr>
          <w:color w:val="FF0000"/>
          <w:sz w:val="24"/>
          <w:szCs w:val="24"/>
        </w:rPr>
        <w:t xml:space="preserve">possible </w:t>
      </w:r>
      <w:r w:rsidRPr="00AB2B81">
        <w:rPr>
          <w:color w:val="FF0000"/>
          <w:sz w:val="24"/>
          <w:szCs w:val="24"/>
        </w:rPr>
        <w:t>links with international partners</w:t>
      </w:r>
      <w:r>
        <w:rPr>
          <w:color w:val="FF0000"/>
          <w:sz w:val="24"/>
          <w:szCs w:val="24"/>
        </w:rPr>
        <w:t xml:space="preserve"> including Head of Europe and North America Unit at UNESCO HQ Paris and the Mayor of Strasbourg</w:t>
      </w:r>
      <w:r w:rsidRPr="00AB2B81">
        <w:rPr>
          <w:color w:val="FF0000"/>
          <w:sz w:val="24"/>
          <w:szCs w:val="24"/>
        </w:rPr>
        <w:t>)</w:t>
      </w:r>
      <w:r w:rsidR="00833F37">
        <w:rPr>
          <w:color w:val="FF0000"/>
          <w:sz w:val="24"/>
          <w:szCs w:val="24"/>
        </w:rPr>
        <w:t>.</w:t>
      </w:r>
    </w:p>
    <w:p w14:paraId="235E8F67" w14:textId="77777777" w:rsidR="00AB2B81" w:rsidRPr="00AB2B81" w:rsidRDefault="00AB2B81" w:rsidP="00AB2B81">
      <w:pPr>
        <w:numPr>
          <w:ilvl w:val="0"/>
          <w:numId w:val="2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>2017 seminar series – 3 UNESCO speakers, from Israel, Paris, and Belgium</w:t>
      </w:r>
      <w:r>
        <w:rPr>
          <w:color w:val="FF0000"/>
          <w:sz w:val="24"/>
          <w:szCs w:val="24"/>
        </w:rPr>
        <w:t>.</w:t>
      </w:r>
      <w:r w:rsidRPr="00AB2B81">
        <w:rPr>
          <w:color w:val="FF0000"/>
          <w:sz w:val="24"/>
          <w:szCs w:val="24"/>
        </w:rPr>
        <w:t xml:space="preserve"> Management speaker</w:t>
      </w:r>
      <w:r>
        <w:rPr>
          <w:color w:val="FF0000"/>
          <w:sz w:val="24"/>
          <w:szCs w:val="24"/>
        </w:rPr>
        <w:t>s including Edinburgh and national contacts at World Heritage UK and Historic England.</w:t>
      </w:r>
    </w:p>
    <w:p w14:paraId="7DB03369" w14:textId="77777777" w:rsidR="00AB2B81" w:rsidRPr="00AB2B81" w:rsidRDefault="00AB2B81" w:rsidP="00AB2B81">
      <w:pPr>
        <w:numPr>
          <w:ilvl w:val="0"/>
          <w:numId w:val="2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 xml:space="preserve">2018 seminar series – 3 </w:t>
      </w:r>
      <w:r>
        <w:rPr>
          <w:color w:val="FF0000"/>
          <w:sz w:val="24"/>
          <w:szCs w:val="24"/>
        </w:rPr>
        <w:t xml:space="preserve">UNESCO </w:t>
      </w:r>
      <w:r w:rsidRPr="00AB2B81">
        <w:rPr>
          <w:color w:val="FF0000"/>
          <w:sz w:val="24"/>
          <w:szCs w:val="24"/>
        </w:rPr>
        <w:t>WHS Cities including WHS Coordinators fro</w:t>
      </w:r>
      <w:r>
        <w:rPr>
          <w:color w:val="FF0000"/>
          <w:sz w:val="24"/>
          <w:szCs w:val="24"/>
        </w:rPr>
        <w:t>m Strasbourg, Bordeaux and Hamburg plus architects/planners from those cities.</w:t>
      </w:r>
    </w:p>
    <w:p w14:paraId="6BB150E8" w14:textId="77777777" w:rsidR="00AB2B81" w:rsidRPr="00AB2B81" w:rsidRDefault="00AB2B81" w:rsidP="00CB6480">
      <w:pPr>
        <w:numPr>
          <w:ilvl w:val="0"/>
          <w:numId w:val="2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>Attending the WH Committee meetings and speaking at them in Krakow, Poland 2017 and Manama, Bahrain 2018 and interacting with UNESCO officials and UNESCO Ambassadors.</w:t>
      </w:r>
    </w:p>
    <w:p w14:paraId="0C79C799" w14:textId="77777777" w:rsidR="00CB6480" w:rsidRPr="006E2AB7" w:rsidRDefault="00CB6480" w:rsidP="00CB6480">
      <w:pPr>
        <w:rPr>
          <w:sz w:val="24"/>
          <w:szCs w:val="24"/>
        </w:rPr>
      </w:pPr>
      <w:r w:rsidRPr="006E2AB7">
        <w:rPr>
          <w:b/>
          <w:sz w:val="24"/>
          <w:szCs w:val="24"/>
        </w:rPr>
        <w:t>B.</w:t>
      </w:r>
      <w:r w:rsidRPr="006E2AB7">
        <w:rPr>
          <w:sz w:val="24"/>
          <w:szCs w:val="24"/>
        </w:rPr>
        <w:t xml:space="preserve"> Higher levels of public pride and visitor awareness of the full breadth of the WHS, its Outstanding Universal Value, Attributes and Character Areas</w:t>
      </w:r>
    </w:p>
    <w:p w14:paraId="36EB010A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ii. Make information about the WHS widely available through accessible resources, including online and at key cultural hubs (e.g. libraries, museums)</w:t>
      </w:r>
    </w:p>
    <w:p w14:paraId="7093A8E8" w14:textId="77777777" w:rsidR="00AB2B81" w:rsidRPr="00AB2B81" w:rsidRDefault="00AB2B81" w:rsidP="00AB2B81">
      <w:pPr>
        <w:numPr>
          <w:ilvl w:val="0"/>
          <w:numId w:val="3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>2017 and 2018 seminars all filmed and put online</w:t>
      </w:r>
      <w:r w:rsidR="00833F37">
        <w:rPr>
          <w:color w:val="FF0000"/>
          <w:sz w:val="24"/>
          <w:szCs w:val="24"/>
        </w:rPr>
        <w:t>.</w:t>
      </w:r>
    </w:p>
    <w:p w14:paraId="6BC3C909" w14:textId="77777777" w:rsidR="00AB2B81" w:rsidRPr="00AB2B81" w:rsidRDefault="00AB2B81" w:rsidP="00AB2B81">
      <w:pPr>
        <w:numPr>
          <w:ilvl w:val="0"/>
          <w:numId w:val="3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>Since 2016 reports about</w:t>
      </w:r>
      <w:r>
        <w:rPr>
          <w:color w:val="FF0000"/>
          <w:sz w:val="24"/>
          <w:szCs w:val="24"/>
        </w:rPr>
        <w:t xml:space="preserve"> all</w:t>
      </w:r>
      <w:r w:rsidRPr="00AB2B81">
        <w:rPr>
          <w:color w:val="FF0000"/>
          <w:sz w:val="24"/>
          <w:szCs w:val="24"/>
        </w:rPr>
        <w:t xml:space="preserve"> the WHS Steering Group </w:t>
      </w:r>
      <w:r>
        <w:rPr>
          <w:color w:val="FF0000"/>
          <w:sz w:val="24"/>
          <w:szCs w:val="24"/>
        </w:rPr>
        <w:t xml:space="preserve">meetings </w:t>
      </w:r>
      <w:r w:rsidRPr="00AB2B81">
        <w:rPr>
          <w:color w:val="FF0000"/>
          <w:sz w:val="24"/>
          <w:szCs w:val="24"/>
        </w:rPr>
        <w:t>have been available on our website.</w:t>
      </w:r>
    </w:p>
    <w:p w14:paraId="510448BE" w14:textId="77777777" w:rsidR="00AB2B81" w:rsidRPr="00AB2B81" w:rsidRDefault="00AB2B81" w:rsidP="00AB2B81">
      <w:pPr>
        <w:numPr>
          <w:ilvl w:val="0"/>
          <w:numId w:val="3"/>
        </w:numPr>
        <w:rPr>
          <w:color w:val="FF0000"/>
          <w:sz w:val="24"/>
          <w:szCs w:val="24"/>
        </w:rPr>
      </w:pPr>
      <w:r w:rsidRPr="00AB2B81">
        <w:rPr>
          <w:color w:val="FF0000"/>
          <w:sz w:val="24"/>
          <w:szCs w:val="24"/>
        </w:rPr>
        <w:t>Social media activity, blogging and information sharing on the website and Grapevine email newsletter. </w:t>
      </w:r>
    </w:p>
    <w:p w14:paraId="2C677F36" w14:textId="77777777" w:rsidR="00AB2B81" w:rsidRPr="0042191A" w:rsidRDefault="00AB2B81" w:rsidP="00CB6480">
      <w:pPr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For Urbingo – w</w:t>
      </w:r>
      <w:r w:rsidRPr="00AB2B81">
        <w:rPr>
          <w:color w:val="FF0000"/>
          <w:sz w:val="24"/>
          <w:szCs w:val="24"/>
        </w:rPr>
        <w:t xml:space="preserve">e brought practitioners from Vilnius, </w:t>
      </w:r>
      <w:proofErr w:type="spellStart"/>
      <w:r w:rsidRPr="00AB2B81">
        <w:rPr>
          <w:color w:val="FF0000"/>
          <w:sz w:val="24"/>
          <w:szCs w:val="24"/>
        </w:rPr>
        <w:t>Lithunania</w:t>
      </w:r>
      <w:proofErr w:type="spellEnd"/>
      <w:r w:rsidRPr="00AB2B81">
        <w:rPr>
          <w:color w:val="FF0000"/>
          <w:sz w:val="24"/>
          <w:szCs w:val="24"/>
        </w:rPr>
        <w:t xml:space="preserve">, ran a public meeting </w:t>
      </w:r>
      <w:r w:rsidR="0042191A">
        <w:rPr>
          <w:color w:val="FF0000"/>
          <w:sz w:val="24"/>
          <w:szCs w:val="24"/>
        </w:rPr>
        <w:t xml:space="preserve">(05.07.17) with over 50 people attending </w:t>
      </w:r>
      <w:r w:rsidRPr="00AB2B81">
        <w:rPr>
          <w:color w:val="FF0000"/>
          <w:sz w:val="24"/>
          <w:szCs w:val="24"/>
        </w:rPr>
        <w:t>and</w:t>
      </w:r>
      <w:r w:rsidR="0042191A">
        <w:rPr>
          <w:color w:val="FF0000"/>
          <w:sz w:val="24"/>
          <w:szCs w:val="24"/>
        </w:rPr>
        <w:t xml:space="preserve"> series of community workshops </w:t>
      </w:r>
      <w:r w:rsidRPr="00AB2B81">
        <w:rPr>
          <w:color w:val="FF0000"/>
          <w:sz w:val="24"/>
          <w:szCs w:val="24"/>
        </w:rPr>
        <w:t>to dev</w:t>
      </w:r>
      <w:r w:rsidR="0042191A">
        <w:rPr>
          <w:color w:val="FF0000"/>
          <w:sz w:val="24"/>
          <w:szCs w:val="24"/>
        </w:rPr>
        <w:t>elop the game (30.08.17-02.09.17) with about 60 people taking part.</w:t>
      </w:r>
      <w:r w:rsidRPr="00AB2B81">
        <w:rPr>
          <w:color w:val="FF0000"/>
          <w:sz w:val="24"/>
          <w:szCs w:val="24"/>
        </w:rPr>
        <w:t xml:space="preserve"> </w:t>
      </w:r>
      <w:r w:rsidR="0042191A">
        <w:rPr>
          <w:color w:val="FF0000"/>
          <w:sz w:val="24"/>
          <w:szCs w:val="24"/>
        </w:rPr>
        <w:t>Currently applying for HLF funding.</w:t>
      </w:r>
    </w:p>
    <w:p w14:paraId="1987FA75" w14:textId="77777777" w:rsidR="00CB6480" w:rsidRPr="006E2AB7" w:rsidRDefault="00CB6480" w:rsidP="00CB6480">
      <w:pPr>
        <w:rPr>
          <w:sz w:val="24"/>
          <w:szCs w:val="24"/>
        </w:rPr>
      </w:pPr>
      <w:r w:rsidRPr="006E2AB7">
        <w:rPr>
          <w:b/>
          <w:sz w:val="24"/>
          <w:szCs w:val="24"/>
        </w:rPr>
        <w:t>C.</w:t>
      </w:r>
      <w:r w:rsidRPr="006E2AB7">
        <w:rPr>
          <w:sz w:val="24"/>
          <w:szCs w:val="24"/>
        </w:rPr>
        <w:t xml:space="preserve"> Improved levels of accessibility to the WHS and interconnectivity between the different character areas within it</w:t>
      </w:r>
    </w:p>
    <w:p w14:paraId="10A02B0E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vi. Work with community organisations to develop outreach projects to encourage engagement in the World Heritage Site from under-represented audiences</w:t>
      </w:r>
    </w:p>
    <w:p w14:paraId="6BA075AD" w14:textId="77777777" w:rsidR="0042191A" w:rsidRPr="0042191A" w:rsidRDefault="0042191A" w:rsidP="0042191A">
      <w:pPr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Working with a number</w:t>
      </w:r>
      <w:r w:rsidRPr="0042191A">
        <w:rPr>
          <w:color w:val="FF0000"/>
          <w:sz w:val="24"/>
          <w:szCs w:val="24"/>
        </w:rPr>
        <w:t xml:space="preserve"> of organisations through </w:t>
      </w:r>
      <w:r w:rsidR="00833F37">
        <w:rPr>
          <w:color w:val="FF0000"/>
          <w:sz w:val="24"/>
          <w:szCs w:val="24"/>
        </w:rPr>
        <w:t xml:space="preserve">the </w:t>
      </w:r>
      <w:r w:rsidRPr="0042191A">
        <w:rPr>
          <w:color w:val="FF0000"/>
          <w:sz w:val="24"/>
          <w:szCs w:val="24"/>
        </w:rPr>
        <w:t>Urbingo</w:t>
      </w:r>
      <w:r w:rsidR="00833F37">
        <w:rPr>
          <w:color w:val="FF0000"/>
          <w:sz w:val="24"/>
          <w:szCs w:val="24"/>
        </w:rPr>
        <w:t xml:space="preserve"> project, including</w:t>
      </w:r>
      <w:r w:rsidRPr="0042191A">
        <w:rPr>
          <w:color w:val="FF0000"/>
          <w:sz w:val="24"/>
          <w:szCs w:val="24"/>
        </w:rPr>
        <w:t>:</w:t>
      </w:r>
    </w:p>
    <w:p w14:paraId="05CF5387" w14:textId="77777777" w:rsidR="0042191A" w:rsidRPr="0042191A" w:rsidRDefault="0042191A" w:rsidP="00833F37">
      <w:pPr>
        <w:numPr>
          <w:ilvl w:val="1"/>
          <w:numId w:val="4"/>
        </w:numPr>
        <w:rPr>
          <w:color w:val="FF0000"/>
          <w:sz w:val="24"/>
          <w:szCs w:val="24"/>
        </w:rPr>
      </w:pPr>
      <w:r w:rsidRPr="0042191A">
        <w:rPr>
          <w:color w:val="FF0000"/>
          <w:sz w:val="24"/>
          <w:szCs w:val="24"/>
        </w:rPr>
        <w:t>School Improvement Liverpool</w:t>
      </w:r>
      <w:r>
        <w:rPr>
          <w:color w:val="FF0000"/>
          <w:sz w:val="24"/>
          <w:szCs w:val="24"/>
        </w:rPr>
        <w:t>, Secondary History Lead</w:t>
      </w:r>
    </w:p>
    <w:p w14:paraId="7DC4283F" w14:textId="77777777" w:rsidR="0042191A" w:rsidRPr="0042191A" w:rsidRDefault="0042191A" w:rsidP="00833F37">
      <w:pPr>
        <w:numPr>
          <w:ilvl w:val="1"/>
          <w:numId w:val="4"/>
        </w:numPr>
        <w:rPr>
          <w:color w:val="FF0000"/>
          <w:sz w:val="24"/>
          <w:szCs w:val="24"/>
        </w:rPr>
      </w:pPr>
      <w:r w:rsidRPr="0042191A">
        <w:rPr>
          <w:color w:val="FF0000"/>
          <w:sz w:val="24"/>
          <w:szCs w:val="24"/>
        </w:rPr>
        <w:t>National Museums Liverpool</w:t>
      </w:r>
    </w:p>
    <w:p w14:paraId="694900A8" w14:textId="77777777" w:rsidR="0042191A" w:rsidRPr="0042191A" w:rsidRDefault="0042191A" w:rsidP="00833F37">
      <w:pPr>
        <w:numPr>
          <w:ilvl w:val="1"/>
          <w:numId w:val="4"/>
        </w:numPr>
        <w:rPr>
          <w:color w:val="FF0000"/>
          <w:sz w:val="24"/>
          <w:szCs w:val="24"/>
        </w:rPr>
      </w:pPr>
      <w:r w:rsidRPr="0042191A">
        <w:rPr>
          <w:color w:val="FF0000"/>
          <w:sz w:val="24"/>
          <w:szCs w:val="24"/>
        </w:rPr>
        <w:t>Heritage Schools Programme, Historic England</w:t>
      </w:r>
    </w:p>
    <w:p w14:paraId="30AB0BF7" w14:textId="77777777" w:rsidR="0042191A" w:rsidRPr="0042191A" w:rsidRDefault="0042191A" w:rsidP="00833F37">
      <w:pPr>
        <w:numPr>
          <w:ilvl w:val="1"/>
          <w:numId w:val="4"/>
        </w:numPr>
        <w:rPr>
          <w:color w:val="FF0000"/>
          <w:sz w:val="24"/>
          <w:szCs w:val="24"/>
        </w:rPr>
      </w:pPr>
      <w:r w:rsidRPr="0042191A">
        <w:rPr>
          <w:color w:val="FF0000"/>
          <w:sz w:val="24"/>
          <w:szCs w:val="24"/>
        </w:rPr>
        <w:t>Hope University, Faculty of Education</w:t>
      </w:r>
    </w:p>
    <w:p w14:paraId="2CF6E1E4" w14:textId="77777777" w:rsidR="0042191A" w:rsidRDefault="0042191A" w:rsidP="00833F37">
      <w:pPr>
        <w:numPr>
          <w:ilvl w:val="1"/>
          <w:numId w:val="4"/>
        </w:numPr>
        <w:rPr>
          <w:color w:val="FF0000"/>
          <w:sz w:val="24"/>
          <w:szCs w:val="24"/>
        </w:rPr>
      </w:pPr>
      <w:r w:rsidRPr="0042191A">
        <w:rPr>
          <w:color w:val="FF0000"/>
          <w:sz w:val="24"/>
          <w:szCs w:val="24"/>
        </w:rPr>
        <w:t>Liverpool University, Archaeology Department</w:t>
      </w:r>
    </w:p>
    <w:p w14:paraId="1644B588" w14:textId="738D17A7" w:rsidR="0042191A" w:rsidRPr="0042191A" w:rsidRDefault="0042191A" w:rsidP="00CB6480">
      <w:pPr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Also </w:t>
      </w:r>
      <w:r w:rsidR="00833F37">
        <w:rPr>
          <w:color w:val="FF0000"/>
          <w:sz w:val="24"/>
          <w:szCs w:val="24"/>
        </w:rPr>
        <w:t xml:space="preserve">with </w:t>
      </w:r>
      <w:proofErr w:type="spellStart"/>
      <w:r>
        <w:rPr>
          <w:color w:val="FF0000"/>
          <w:sz w:val="24"/>
          <w:szCs w:val="24"/>
        </w:rPr>
        <w:t>Wordscape</w:t>
      </w:r>
      <w:proofErr w:type="spellEnd"/>
      <w:r w:rsidR="00833F37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in a series of WHS events</w:t>
      </w:r>
      <w:r w:rsidR="00833F37">
        <w:rPr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22.05.19 One Fine Day, Old Hall Street; 19.06.19 Central Library; 17.07.19 The Florrie. </w:t>
      </w:r>
    </w:p>
    <w:p w14:paraId="64F4E3BE" w14:textId="77777777" w:rsidR="00CB6480" w:rsidRPr="006E2AB7" w:rsidRDefault="00CB6480" w:rsidP="00CB6480">
      <w:pPr>
        <w:rPr>
          <w:b/>
          <w:sz w:val="28"/>
          <w:szCs w:val="28"/>
        </w:rPr>
      </w:pPr>
      <w:r w:rsidRPr="006E2AB7">
        <w:rPr>
          <w:b/>
          <w:sz w:val="28"/>
          <w:szCs w:val="28"/>
        </w:rPr>
        <w:t>AIM 4: CAPITALISE</w:t>
      </w:r>
    </w:p>
    <w:p w14:paraId="21D1D8DA" w14:textId="77777777" w:rsidR="00CB6480" w:rsidRPr="006E2AB7" w:rsidRDefault="00CB6480" w:rsidP="00CB6480">
      <w:pPr>
        <w:rPr>
          <w:i/>
          <w:sz w:val="24"/>
          <w:szCs w:val="24"/>
        </w:rPr>
      </w:pPr>
      <w:r w:rsidRPr="006E2AB7">
        <w:rPr>
          <w:i/>
          <w:sz w:val="24"/>
          <w:szCs w:val="24"/>
        </w:rPr>
        <w:t>Maximise the benefits the WHS brings to the city, using it more effectively as a lever for investment and to promote Liverpool as a destination to live, visit, study and do business.</w:t>
      </w:r>
    </w:p>
    <w:p w14:paraId="0A78DB18" w14:textId="77777777" w:rsidR="00CB6480" w:rsidRPr="006E2AB7" w:rsidRDefault="00CB6480" w:rsidP="00CB6480">
      <w:pPr>
        <w:rPr>
          <w:sz w:val="24"/>
          <w:szCs w:val="24"/>
        </w:rPr>
      </w:pPr>
      <w:r w:rsidRPr="006E2AB7">
        <w:rPr>
          <w:b/>
          <w:sz w:val="24"/>
          <w:szCs w:val="24"/>
        </w:rPr>
        <w:t>A.</w:t>
      </w:r>
      <w:r w:rsidRPr="006E2AB7">
        <w:rPr>
          <w:sz w:val="24"/>
          <w:szCs w:val="24"/>
        </w:rPr>
        <w:t xml:space="preserve"> A more active and celebrated role for the WHS in the city’s cultural offer, including how it markets and promotes itself as a place and cultural destination locally, nationally and internationally</w:t>
      </w:r>
    </w:p>
    <w:p w14:paraId="5979EE86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vii. Work with community organisations to develop outreach projects to encourage engagement in the World Heritage Site from under-represented audiences, particularly young people.</w:t>
      </w:r>
    </w:p>
    <w:p w14:paraId="35C07D79" w14:textId="77777777" w:rsidR="0042191A" w:rsidRPr="0042191A" w:rsidRDefault="00833F37" w:rsidP="0042191A">
      <w:pPr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Promising feedback from our school contacts that </w:t>
      </w:r>
      <w:r w:rsidR="0042191A" w:rsidRPr="0042191A">
        <w:rPr>
          <w:color w:val="FF0000"/>
          <w:sz w:val="24"/>
          <w:szCs w:val="24"/>
        </w:rPr>
        <w:t xml:space="preserve">Urbingo </w:t>
      </w:r>
      <w:r>
        <w:rPr>
          <w:color w:val="FF0000"/>
          <w:sz w:val="24"/>
          <w:szCs w:val="24"/>
        </w:rPr>
        <w:t>could work well alongside the history curriculum, and raise awareness of heritage amongst younger players.</w:t>
      </w:r>
    </w:p>
    <w:p w14:paraId="349A48EC" w14:textId="77777777" w:rsidR="0042191A" w:rsidRPr="0042191A" w:rsidRDefault="00833F37" w:rsidP="0042191A">
      <w:pPr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Ongoing discussions with </w:t>
      </w:r>
      <w:r w:rsidR="0042191A" w:rsidRPr="0042191A">
        <w:rPr>
          <w:color w:val="FF0000"/>
          <w:sz w:val="24"/>
          <w:szCs w:val="24"/>
        </w:rPr>
        <w:t>School Improvement Liverpool</w:t>
      </w:r>
      <w:r>
        <w:rPr>
          <w:color w:val="FF0000"/>
          <w:sz w:val="24"/>
          <w:szCs w:val="24"/>
        </w:rPr>
        <w:t xml:space="preserve"> about how heritage can be opened up for Liverpool pupils.</w:t>
      </w:r>
    </w:p>
    <w:p w14:paraId="1DEC67E5" w14:textId="77777777" w:rsidR="0042191A" w:rsidRDefault="0042191A" w:rsidP="0042191A">
      <w:pPr>
        <w:numPr>
          <w:ilvl w:val="0"/>
          <w:numId w:val="5"/>
        </w:numPr>
        <w:rPr>
          <w:color w:val="FF0000"/>
          <w:sz w:val="24"/>
          <w:szCs w:val="24"/>
        </w:rPr>
      </w:pPr>
      <w:r w:rsidRPr="0042191A">
        <w:rPr>
          <w:color w:val="FF0000"/>
          <w:sz w:val="24"/>
          <w:szCs w:val="24"/>
        </w:rPr>
        <w:t xml:space="preserve">Applying for </w:t>
      </w:r>
      <w:r w:rsidR="00833F37">
        <w:rPr>
          <w:color w:val="FF0000"/>
          <w:sz w:val="24"/>
          <w:szCs w:val="24"/>
        </w:rPr>
        <w:t>Heritage Lottery</w:t>
      </w:r>
      <w:r w:rsidR="0050611B">
        <w:rPr>
          <w:color w:val="FF0000"/>
          <w:sz w:val="24"/>
          <w:szCs w:val="24"/>
        </w:rPr>
        <w:t xml:space="preserve"> </w:t>
      </w:r>
      <w:r w:rsidR="00833F37">
        <w:rPr>
          <w:color w:val="FF0000"/>
          <w:sz w:val="24"/>
          <w:szCs w:val="24"/>
        </w:rPr>
        <w:t>F</w:t>
      </w:r>
      <w:r w:rsidRPr="0042191A">
        <w:rPr>
          <w:color w:val="FF0000"/>
          <w:sz w:val="24"/>
          <w:szCs w:val="24"/>
        </w:rPr>
        <w:t>unding to develop the</w:t>
      </w:r>
      <w:r w:rsidR="00833F37">
        <w:rPr>
          <w:color w:val="FF0000"/>
          <w:sz w:val="24"/>
          <w:szCs w:val="24"/>
        </w:rPr>
        <w:t xml:space="preserve"> Urbingo</w:t>
      </w:r>
      <w:r w:rsidRPr="0042191A">
        <w:rPr>
          <w:color w:val="FF0000"/>
          <w:sz w:val="24"/>
          <w:szCs w:val="24"/>
        </w:rPr>
        <w:t xml:space="preserve"> </w:t>
      </w:r>
      <w:r w:rsidR="0050611B">
        <w:rPr>
          <w:color w:val="FF0000"/>
          <w:sz w:val="24"/>
          <w:szCs w:val="24"/>
        </w:rPr>
        <w:t>game, in particular with</w:t>
      </w:r>
      <w:r w:rsidRPr="0042191A">
        <w:rPr>
          <w:color w:val="FF0000"/>
          <w:sz w:val="24"/>
          <w:szCs w:val="24"/>
        </w:rPr>
        <w:t xml:space="preserve"> a</w:t>
      </w:r>
      <w:r w:rsidR="0050611B">
        <w:rPr>
          <w:color w:val="FF0000"/>
          <w:sz w:val="24"/>
          <w:szCs w:val="24"/>
        </w:rPr>
        <w:t>n online/</w:t>
      </w:r>
      <w:r w:rsidRPr="0042191A">
        <w:rPr>
          <w:color w:val="FF0000"/>
          <w:sz w:val="24"/>
          <w:szCs w:val="24"/>
        </w:rPr>
        <w:t>mobile app.</w:t>
      </w:r>
    </w:p>
    <w:p w14:paraId="115A6DB9" w14:textId="77777777" w:rsidR="0042191A" w:rsidRPr="005822CE" w:rsidRDefault="0050611B" w:rsidP="00CB6480">
      <w:pPr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Event with Heritage Schools Project, Historic England and the Education Dept at Liverpool Hope University at Albert Dock 18.06.19</w:t>
      </w:r>
    </w:p>
    <w:p w14:paraId="55300828" w14:textId="77777777" w:rsidR="005822CE" w:rsidRDefault="00CB6480" w:rsidP="00CB6480">
      <w:pPr>
        <w:rPr>
          <w:b/>
          <w:sz w:val="28"/>
          <w:szCs w:val="28"/>
        </w:rPr>
      </w:pPr>
      <w:r w:rsidRPr="006E2AB7">
        <w:rPr>
          <w:b/>
          <w:sz w:val="28"/>
          <w:szCs w:val="28"/>
        </w:rPr>
        <w:lastRenderedPageBreak/>
        <w:t>AIM 5: GOVERN</w:t>
      </w:r>
    </w:p>
    <w:p w14:paraId="2EB5B7FB" w14:textId="77777777" w:rsidR="00CB6480" w:rsidRPr="005822CE" w:rsidRDefault="00CB6480" w:rsidP="00CB6480">
      <w:pPr>
        <w:rPr>
          <w:b/>
          <w:sz w:val="28"/>
          <w:szCs w:val="28"/>
        </w:rPr>
      </w:pPr>
      <w:r w:rsidRPr="006E2AB7">
        <w:rPr>
          <w:i/>
          <w:sz w:val="24"/>
          <w:szCs w:val="24"/>
        </w:rPr>
        <w:t>Resource and strengthen the management of the WHS and provide leadership that can secure it greater profile and influence in the city.</w:t>
      </w:r>
    </w:p>
    <w:p w14:paraId="0C5FDCAC" w14:textId="77777777" w:rsidR="00CB6480" w:rsidRPr="006E2AB7" w:rsidRDefault="00CB6480" w:rsidP="00CB6480">
      <w:pPr>
        <w:rPr>
          <w:sz w:val="24"/>
          <w:szCs w:val="24"/>
        </w:rPr>
      </w:pPr>
      <w:r w:rsidRPr="006E2AB7">
        <w:rPr>
          <w:b/>
          <w:sz w:val="24"/>
          <w:szCs w:val="24"/>
        </w:rPr>
        <w:t>B.</w:t>
      </w:r>
      <w:r w:rsidRPr="006E2AB7">
        <w:rPr>
          <w:sz w:val="24"/>
          <w:szCs w:val="24"/>
        </w:rPr>
        <w:t xml:space="preserve"> Increased levels of public participation, engagement and representation in management of the WHS</w:t>
      </w:r>
    </w:p>
    <w:p w14:paraId="54A166B5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i. Create mechanisms, such as through an online portal and/or other means (e.g. surgeries) that allow for public representation to be made to the WHS Steering Group</w:t>
      </w:r>
    </w:p>
    <w:p w14:paraId="4EEE1EBF" w14:textId="77777777" w:rsidR="0050611B" w:rsidRPr="0050611B" w:rsidRDefault="0050611B" w:rsidP="0050611B">
      <w:pPr>
        <w:numPr>
          <w:ilvl w:val="0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Engage is interested in creating</w:t>
      </w:r>
      <w:r w:rsidRPr="0050611B">
        <w:rPr>
          <w:color w:val="FF0000"/>
          <w:sz w:val="24"/>
          <w:szCs w:val="24"/>
        </w:rPr>
        <w:t xml:space="preserve"> a page on our website, allowing people to comment on the WHS.</w:t>
      </w:r>
      <w:r>
        <w:rPr>
          <w:color w:val="FF0000"/>
          <w:sz w:val="24"/>
          <w:szCs w:val="24"/>
        </w:rPr>
        <w:t xml:space="preserve"> And through which we could s</w:t>
      </w:r>
      <w:r w:rsidRPr="0050611B">
        <w:rPr>
          <w:color w:val="FF0000"/>
          <w:sz w:val="24"/>
          <w:szCs w:val="24"/>
        </w:rPr>
        <w:t>end messages through to Stee</w:t>
      </w:r>
      <w:r>
        <w:rPr>
          <w:color w:val="FF0000"/>
          <w:sz w:val="24"/>
          <w:szCs w:val="24"/>
        </w:rPr>
        <w:t>ring Group. We are n</w:t>
      </w:r>
      <w:r w:rsidRPr="0050611B">
        <w:rPr>
          <w:color w:val="FF0000"/>
          <w:sz w:val="24"/>
          <w:szCs w:val="24"/>
        </w:rPr>
        <w:t xml:space="preserve">ot sure who’d use it! Currently there is no place where people </w:t>
      </w:r>
      <w:r>
        <w:rPr>
          <w:color w:val="FF0000"/>
          <w:sz w:val="24"/>
          <w:szCs w:val="24"/>
        </w:rPr>
        <w:t xml:space="preserve">can comment and it is vital </w:t>
      </w:r>
      <w:r w:rsidRPr="0050611B">
        <w:rPr>
          <w:color w:val="FF0000"/>
          <w:sz w:val="24"/>
          <w:szCs w:val="24"/>
        </w:rPr>
        <w:t>that we signal that we have the capacity and the interest to promote citizen-WHS dialogue.</w:t>
      </w:r>
    </w:p>
    <w:p w14:paraId="201E5BEE" w14:textId="77777777" w:rsidR="0050611B" w:rsidRPr="0050611B" w:rsidRDefault="0050611B" w:rsidP="00CB6480">
      <w:pPr>
        <w:numPr>
          <w:ilvl w:val="0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Possibly </w:t>
      </w:r>
      <w:r w:rsidRPr="0050611B">
        <w:rPr>
          <w:color w:val="FF0000"/>
          <w:sz w:val="24"/>
          <w:szCs w:val="24"/>
        </w:rPr>
        <w:t xml:space="preserve">a new option </w:t>
      </w:r>
      <w:r>
        <w:rPr>
          <w:color w:val="FF0000"/>
          <w:sz w:val="24"/>
          <w:szCs w:val="24"/>
        </w:rPr>
        <w:t xml:space="preserve">might </w:t>
      </w:r>
      <w:r w:rsidRPr="0050611B">
        <w:rPr>
          <w:color w:val="FF0000"/>
          <w:sz w:val="24"/>
          <w:szCs w:val="24"/>
        </w:rPr>
        <w:t>somehow be attached to the Notices/Sta</w:t>
      </w:r>
      <w:r>
        <w:rPr>
          <w:color w:val="FF0000"/>
          <w:sz w:val="24"/>
          <w:szCs w:val="24"/>
        </w:rPr>
        <w:t>keholder Meeting Notes page of our website.</w:t>
      </w:r>
    </w:p>
    <w:p w14:paraId="47B98B6F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ii. Undertake and/or encourage community outreach and participation concerning the future of the WHS, particularly regarding key decisions such as major developments, branding etc.</w:t>
      </w:r>
    </w:p>
    <w:p w14:paraId="3426F03A" w14:textId="77777777" w:rsidR="0050611B" w:rsidRPr="0050611B" w:rsidRDefault="0050611B" w:rsidP="0050611B">
      <w:pPr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We have arranged to put on some meetings / events</w:t>
      </w:r>
      <w:r w:rsidRPr="0050611B">
        <w:rPr>
          <w:color w:val="FF0000"/>
          <w:sz w:val="24"/>
          <w:szCs w:val="24"/>
        </w:rPr>
        <w:t xml:space="preserve"> at which we encourage the public, right across the city, to come and discuss the future of </w:t>
      </w:r>
      <w:r w:rsidR="00331533">
        <w:rPr>
          <w:color w:val="FF0000"/>
          <w:sz w:val="24"/>
          <w:szCs w:val="24"/>
        </w:rPr>
        <w:t>WHS</w:t>
      </w:r>
      <w:r w:rsidR="00833F37">
        <w:rPr>
          <w:color w:val="FF0000"/>
          <w:sz w:val="24"/>
          <w:szCs w:val="24"/>
        </w:rPr>
        <w:t>.</w:t>
      </w:r>
    </w:p>
    <w:p w14:paraId="54DA9ECF" w14:textId="06D14B19" w:rsidR="00833F37" w:rsidRDefault="00331533" w:rsidP="00833F37">
      <w:pPr>
        <w:pStyle w:val="ListParagraph"/>
        <w:numPr>
          <w:ilvl w:val="0"/>
          <w:numId w:val="7"/>
        </w:numPr>
        <w:ind w:hanging="357"/>
        <w:contextualSpacing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With </w:t>
      </w:r>
      <w:proofErr w:type="spellStart"/>
      <w:r w:rsidRPr="00331533">
        <w:rPr>
          <w:color w:val="FF0000"/>
          <w:sz w:val="24"/>
          <w:szCs w:val="24"/>
        </w:rPr>
        <w:t>Wordscape</w:t>
      </w:r>
      <w:bookmarkStart w:id="0" w:name="_GoBack"/>
      <w:bookmarkEnd w:id="0"/>
      <w:proofErr w:type="spellEnd"/>
      <w:r w:rsidRPr="0033153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we are running</w:t>
      </w:r>
      <w:r w:rsidRPr="00331533">
        <w:rPr>
          <w:color w:val="FF0000"/>
          <w:sz w:val="24"/>
          <w:szCs w:val="24"/>
        </w:rPr>
        <w:t xml:space="preserve"> a series of WHS events</w:t>
      </w:r>
      <w:r w:rsidR="00833F37">
        <w:rPr>
          <w:color w:val="FF0000"/>
          <w:sz w:val="24"/>
          <w:szCs w:val="24"/>
        </w:rPr>
        <w:t>:</w:t>
      </w:r>
    </w:p>
    <w:p w14:paraId="620B5ED0" w14:textId="77777777" w:rsidR="00331533" w:rsidRPr="00833F37" w:rsidRDefault="00331533" w:rsidP="00833F37">
      <w:pPr>
        <w:pStyle w:val="ListParagraph"/>
        <w:numPr>
          <w:ilvl w:val="1"/>
          <w:numId w:val="7"/>
        </w:numPr>
        <w:ind w:hanging="357"/>
        <w:contextualSpacing w:val="0"/>
        <w:rPr>
          <w:color w:val="FF0000"/>
          <w:sz w:val="24"/>
          <w:szCs w:val="24"/>
        </w:rPr>
      </w:pPr>
      <w:r w:rsidRPr="00833F37">
        <w:rPr>
          <w:color w:val="FF0000"/>
          <w:sz w:val="24"/>
          <w:szCs w:val="24"/>
        </w:rPr>
        <w:t xml:space="preserve">22.05.19 at One Fine Day, Old Hall Street called </w:t>
      </w:r>
      <w:r w:rsidR="00833F37">
        <w:rPr>
          <w:color w:val="FF0000"/>
          <w:sz w:val="24"/>
          <w:szCs w:val="24"/>
        </w:rPr>
        <w:t>“</w:t>
      </w:r>
      <w:r w:rsidRPr="00833F37">
        <w:rPr>
          <w:color w:val="FF0000"/>
          <w:sz w:val="24"/>
          <w:szCs w:val="24"/>
        </w:rPr>
        <w:t>Boundaries</w:t>
      </w:r>
      <w:r w:rsidR="00833F37">
        <w:rPr>
          <w:color w:val="FF0000"/>
          <w:sz w:val="24"/>
          <w:szCs w:val="24"/>
        </w:rPr>
        <w:t>”</w:t>
      </w:r>
      <w:r w:rsidRPr="00833F37">
        <w:rPr>
          <w:color w:val="FF0000"/>
          <w:sz w:val="24"/>
          <w:szCs w:val="24"/>
        </w:rPr>
        <w:t xml:space="preserve"> about WHS expansion/reduction</w:t>
      </w:r>
      <w:r w:rsidR="00833F37">
        <w:rPr>
          <w:color w:val="FF0000"/>
          <w:sz w:val="24"/>
          <w:szCs w:val="24"/>
        </w:rPr>
        <w:t>.</w:t>
      </w:r>
    </w:p>
    <w:p w14:paraId="694135D0" w14:textId="77777777" w:rsidR="00331533" w:rsidRPr="00331533" w:rsidRDefault="00331533" w:rsidP="00833F37">
      <w:pPr>
        <w:numPr>
          <w:ilvl w:val="1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19.06.19 from Central Library</w:t>
      </w:r>
      <w:r w:rsidR="00833F37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a walking tour with Hidden Liverpool</w:t>
      </w:r>
      <w:r w:rsidR="00833F37">
        <w:rPr>
          <w:color w:val="FF0000"/>
          <w:sz w:val="24"/>
          <w:szCs w:val="24"/>
        </w:rPr>
        <w:t>.</w:t>
      </w:r>
    </w:p>
    <w:p w14:paraId="05BA6E1E" w14:textId="77777777" w:rsidR="00331533" w:rsidRPr="00331533" w:rsidRDefault="00331533" w:rsidP="00833F37">
      <w:pPr>
        <w:numPr>
          <w:ilvl w:val="1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17.07.19 at The Florrie with heritage campaigners from around the city looking for connections to the WHS</w:t>
      </w:r>
      <w:r w:rsidR="00833F37">
        <w:rPr>
          <w:color w:val="FF0000"/>
          <w:sz w:val="24"/>
          <w:szCs w:val="24"/>
        </w:rPr>
        <w:t>.</w:t>
      </w:r>
    </w:p>
    <w:p w14:paraId="5C1F2A8C" w14:textId="77777777" w:rsidR="0050611B" w:rsidRPr="00331533" w:rsidRDefault="00331533" w:rsidP="00CB6480">
      <w:pPr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Undertake to explore events/meetings</w:t>
      </w:r>
      <w:r w:rsidR="0050611B" w:rsidRPr="0050611B">
        <w:rPr>
          <w:color w:val="FF0000"/>
          <w:sz w:val="24"/>
          <w:szCs w:val="24"/>
        </w:rPr>
        <w:t xml:space="preserve"> about the intangible assets of the WHS. Can the people o</w:t>
      </w:r>
      <w:r>
        <w:rPr>
          <w:color w:val="FF0000"/>
          <w:sz w:val="24"/>
          <w:szCs w:val="24"/>
        </w:rPr>
        <w:t xml:space="preserve">f Liverpool ever feel like they </w:t>
      </w:r>
      <w:r w:rsidRPr="00331533">
        <w:rPr>
          <w:i/>
          <w:color w:val="FF0000"/>
          <w:sz w:val="24"/>
          <w:szCs w:val="24"/>
        </w:rPr>
        <w:t>own</w:t>
      </w:r>
      <w:r w:rsidR="0050611B" w:rsidRPr="0050611B">
        <w:rPr>
          <w:color w:val="FF0000"/>
          <w:sz w:val="24"/>
          <w:szCs w:val="24"/>
        </w:rPr>
        <w:t xml:space="preserve"> the WHS?</w:t>
      </w:r>
    </w:p>
    <w:p w14:paraId="32B018CC" w14:textId="77777777" w:rsidR="00CB6480" w:rsidRPr="006E2AB7" w:rsidRDefault="00CB6480" w:rsidP="00CB6480">
      <w:pPr>
        <w:rPr>
          <w:sz w:val="24"/>
          <w:szCs w:val="24"/>
        </w:rPr>
      </w:pPr>
      <w:r w:rsidRPr="006E2AB7">
        <w:rPr>
          <w:b/>
          <w:sz w:val="24"/>
          <w:szCs w:val="24"/>
        </w:rPr>
        <w:t>C.</w:t>
      </w:r>
      <w:r w:rsidRPr="006E2AB7">
        <w:rPr>
          <w:sz w:val="24"/>
          <w:szCs w:val="24"/>
        </w:rPr>
        <w:t xml:space="preserve"> Higher levels of advocacy with a co-ordinated message for the WHS, its Outstanding Universal Value and Attributes, within and outside of the city</w:t>
      </w:r>
    </w:p>
    <w:p w14:paraId="28B41F14" w14:textId="77777777" w:rsidR="00CB6480" w:rsidRDefault="00CB6480" w:rsidP="00CB6480">
      <w:pPr>
        <w:rPr>
          <w:b/>
          <w:sz w:val="24"/>
          <w:szCs w:val="24"/>
        </w:rPr>
      </w:pPr>
      <w:r w:rsidRPr="006E2AB7">
        <w:rPr>
          <w:b/>
          <w:sz w:val="24"/>
          <w:szCs w:val="24"/>
        </w:rPr>
        <w:t>iii. Produce guidance, standards and, if possible, requirements for higher levels of public consultation and engagement within the WHS</w:t>
      </w:r>
    </w:p>
    <w:p w14:paraId="21191B5C" w14:textId="77777777" w:rsidR="005822CE" w:rsidRPr="005822CE" w:rsidRDefault="005822CE" w:rsidP="00CB6480">
      <w:pPr>
        <w:numPr>
          <w:ilvl w:val="0"/>
          <w:numId w:val="8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See separate document.</w:t>
      </w:r>
    </w:p>
    <w:p w14:paraId="5B3B4AC6" w14:textId="77777777" w:rsidR="006E2AB7" w:rsidRDefault="006E2AB7" w:rsidP="00CB6480">
      <w:pPr>
        <w:rPr>
          <w:b/>
          <w:sz w:val="24"/>
          <w:szCs w:val="24"/>
        </w:rPr>
      </w:pPr>
    </w:p>
    <w:p w14:paraId="0CB06A2B" w14:textId="77777777" w:rsidR="005822CE" w:rsidRDefault="005822CE" w:rsidP="00CB6480">
      <w:pPr>
        <w:rPr>
          <w:b/>
          <w:sz w:val="24"/>
          <w:szCs w:val="24"/>
        </w:rPr>
      </w:pPr>
    </w:p>
    <w:p w14:paraId="66E5BE19" w14:textId="77777777" w:rsidR="006E2AB7" w:rsidRPr="006E2AB7" w:rsidRDefault="006E2AB7" w:rsidP="00CB6480">
      <w:pPr>
        <w:rPr>
          <w:sz w:val="24"/>
          <w:szCs w:val="24"/>
        </w:rPr>
      </w:pPr>
      <w:r w:rsidRPr="006E2AB7">
        <w:rPr>
          <w:sz w:val="24"/>
          <w:szCs w:val="24"/>
        </w:rPr>
        <w:lastRenderedPageBreak/>
        <w:t>Taken from the LCC WHS Management Plan p70 (pdf) and p63 (actual)</w:t>
      </w:r>
      <w:r>
        <w:rPr>
          <w:sz w:val="24"/>
          <w:szCs w:val="24"/>
        </w:rPr>
        <w:t xml:space="preserve"> </w:t>
      </w:r>
      <w:hyperlink r:id="rId9" w:history="1">
        <w:r w:rsidRPr="00FC1BE8">
          <w:rPr>
            <w:rStyle w:val="Hyperlink"/>
            <w:sz w:val="24"/>
            <w:szCs w:val="24"/>
          </w:rPr>
          <w:t>http://regeneratingliverpool.com/wp-content/uploads/2017/07/PMD-486-Liverpool-WHS-Management-Plan-FINAL-VERSION-as-at-12-May-2017.pdf</w:t>
        </w:r>
      </w:hyperlink>
      <w:r>
        <w:rPr>
          <w:sz w:val="24"/>
          <w:szCs w:val="24"/>
        </w:rPr>
        <w:t xml:space="preserve"> </w:t>
      </w:r>
    </w:p>
    <w:p w14:paraId="16BAB40E" w14:textId="77777777" w:rsidR="00F22F29" w:rsidRDefault="00F22F29" w:rsidP="00F22F29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en-GB"/>
        </w:rPr>
      </w:pPr>
    </w:p>
    <w:p w14:paraId="139A30F0" w14:textId="77777777" w:rsidR="00CB6480" w:rsidRPr="00CB6480" w:rsidRDefault="00CB6480" w:rsidP="00CB6480"/>
    <w:sectPr w:rsidR="00CB6480" w:rsidRPr="00CB6480" w:rsidSect="00F004D8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85E23" w14:textId="77777777" w:rsidR="00D62267" w:rsidRDefault="00D62267" w:rsidP="00F22F29">
      <w:pPr>
        <w:spacing w:after="0" w:line="240" w:lineRule="auto"/>
      </w:pPr>
      <w:r>
        <w:separator/>
      </w:r>
    </w:p>
  </w:endnote>
  <w:endnote w:type="continuationSeparator" w:id="0">
    <w:p w14:paraId="26AF6E94" w14:textId="77777777" w:rsidR="00D62267" w:rsidRDefault="00D62267" w:rsidP="00F2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90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9268" w14:textId="77777777" w:rsidR="00F22F29" w:rsidRDefault="00F22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1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864AF0" w14:textId="77777777" w:rsidR="00F22F29" w:rsidRDefault="00F22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86D3C" w14:textId="77777777" w:rsidR="00D62267" w:rsidRDefault="00D62267" w:rsidP="00F22F29">
      <w:pPr>
        <w:spacing w:after="0" w:line="240" w:lineRule="auto"/>
      </w:pPr>
      <w:r>
        <w:separator/>
      </w:r>
    </w:p>
  </w:footnote>
  <w:footnote w:type="continuationSeparator" w:id="0">
    <w:p w14:paraId="1AA69BD7" w14:textId="77777777" w:rsidR="00D62267" w:rsidRDefault="00D62267" w:rsidP="00F2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291"/>
    <w:multiLevelType w:val="multilevel"/>
    <w:tmpl w:val="7B5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602B9"/>
    <w:multiLevelType w:val="multilevel"/>
    <w:tmpl w:val="2878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161FE"/>
    <w:multiLevelType w:val="hybridMultilevel"/>
    <w:tmpl w:val="489627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46203"/>
    <w:multiLevelType w:val="multilevel"/>
    <w:tmpl w:val="B876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D1AF8"/>
    <w:multiLevelType w:val="multilevel"/>
    <w:tmpl w:val="A57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961FB"/>
    <w:multiLevelType w:val="multilevel"/>
    <w:tmpl w:val="41AE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21A51"/>
    <w:multiLevelType w:val="multilevel"/>
    <w:tmpl w:val="8DC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C4B5F"/>
    <w:multiLevelType w:val="multilevel"/>
    <w:tmpl w:val="81D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80"/>
    <w:rsid w:val="00076323"/>
    <w:rsid w:val="001D3011"/>
    <w:rsid w:val="002E1EF5"/>
    <w:rsid w:val="002F7D64"/>
    <w:rsid w:val="00331533"/>
    <w:rsid w:val="0040757B"/>
    <w:rsid w:val="0042191A"/>
    <w:rsid w:val="0050611B"/>
    <w:rsid w:val="005822CE"/>
    <w:rsid w:val="00622B58"/>
    <w:rsid w:val="006E2AB7"/>
    <w:rsid w:val="007C04A4"/>
    <w:rsid w:val="00833F37"/>
    <w:rsid w:val="009641E4"/>
    <w:rsid w:val="00AB2B81"/>
    <w:rsid w:val="00CB6480"/>
    <w:rsid w:val="00D62267"/>
    <w:rsid w:val="00F004D8"/>
    <w:rsid w:val="00F22F29"/>
    <w:rsid w:val="00F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7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A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F29"/>
  </w:style>
  <w:style w:type="paragraph" w:styleId="Footer">
    <w:name w:val="footer"/>
    <w:basedOn w:val="Normal"/>
    <w:link w:val="FooterChar"/>
    <w:uiPriority w:val="99"/>
    <w:unhideWhenUsed/>
    <w:rsid w:val="00F2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29"/>
  </w:style>
  <w:style w:type="paragraph" w:styleId="BalloonText">
    <w:name w:val="Balloon Text"/>
    <w:basedOn w:val="Normal"/>
    <w:link w:val="BalloonTextChar"/>
    <w:uiPriority w:val="99"/>
    <w:semiHidden/>
    <w:unhideWhenUsed/>
    <w:rsid w:val="00AB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A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F29"/>
  </w:style>
  <w:style w:type="paragraph" w:styleId="Footer">
    <w:name w:val="footer"/>
    <w:basedOn w:val="Normal"/>
    <w:link w:val="FooterChar"/>
    <w:uiPriority w:val="99"/>
    <w:unhideWhenUsed/>
    <w:rsid w:val="00F2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29"/>
  </w:style>
  <w:style w:type="paragraph" w:styleId="BalloonText">
    <w:name w:val="Balloon Text"/>
    <w:basedOn w:val="Normal"/>
    <w:link w:val="BalloonTextChar"/>
    <w:uiPriority w:val="99"/>
    <w:semiHidden/>
    <w:unhideWhenUsed/>
    <w:rsid w:val="00AB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generatingliverpool.com/wp-content/uploads/2017/07/PMD-486-Liverpool-WHS-Management-Plan-FINAL-VERSION-as-at-12-May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Proctor</dc:creator>
  <cp:lastModifiedBy>Gerry Proctor</cp:lastModifiedBy>
  <cp:revision>4</cp:revision>
  <dcterms:created xsi:type="dcterms:W3CDTF">2019-05-17T15:38:00Z</dcterms:created>
  <dcterms:modified xsi:type="dcterms:W3CDTF">2019-05-18T12:34:00Z</dcterms:modified>
</cp:coreProperties>
</file>